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01" w:rsidRDefault="004C2401" w:rsidP="00697559">
      <w:pPr>
        <w:pStyle w:val="Nagwek1"/>
        <w:spacing w:before="0" w:after="0"/>
        <w:jc w:val="center"/>
        <w:rPr>
          <w:rFonts w:asciiTheme="minorHAnsi" w:hAnsiTheme="minorHAnsi" w:cs="Arial"/>
          <w:sz w:val="22"/>
          <w:szCs w:val="22"/>
        </w:rPr>
      </w:pPr>
      <w:r w:rsidRPr="00A31F2A">
        <w:rPr>
          <w:rFonts w:asciiTheme="minorHAnsi" w:hAnsiTheme="minorHAnsi" w:cs="Arial"/>
          <w:sz w:val="22"/>
          <w:szCs w:val="22"/>
        </w:rPr>
        <w:t>SPECYFIKACJA ISTOTNYCH WARUNKÓW ZAMÓWIENIA</w:t>
      </w:r>
    </w:p>
    <w:p w:rsidR="004C2401" w:rsidRPr="00A31F2A" w:rsidRDefault="004C2401" w:rsidP="00697559">
      <w:pPr>
        <w:pStyle w:val="Nagwek2"/>
        <w:spacing w:before="0"/>
        <w:jc w:val="both"/>
        <w:rPr>
          <w:rFonts w:asciiTheme="minorHAnsi" w:hAnsiTheme="minorHAnsi" w:cs="Arial"/>
          <w:b/>
          <w:i/>
          <w:color w:val="auto"/>
          <w:sz w:val="22"/>
          <w:szCs w:val="22"/>
        </w:rPr>
      </w:pPr>
      <w:r w:rsidRPr="00A31F2A">
        <w:rPr>
          <w:rFonts w:asciiTheme="minorHAnsi" w:hAnsiTheme="minorHAnsi" w:cs="Arial"/>
          <w:b/>
          <w:i/>
          <w:color w:val="auto"/>
          <w:sz w:val="22"/>
          <w:szCs w:val="22"/>
        </w:rPr>
        <w:t>1. Zamawiający:</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Ekoenergia Silesia S.A.</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40-599 Katowice</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ul. Żeliwna 38</w:t>
      </w:r>
    </w:p>
    <w:p w:rsidR="004C2401" w:rsidRPr="002A34E7" w:rsidRDefault="00DD5317" w:rsidP="00697559">
      <w:pPr>
        <w:rPr>
          <w:rFonts w:asciiTheme="minorHAnsi" w:hAnsiTheme="minorHAnsi"/>
          <w:sz w:val="22"/>
          <w:szCs w:val="22"/>
          <w:lang w:val="en-US"/>
        </w:rPr>
      </w:pPr>
      <w:r w:rsidRPr="002A34E7">
        <w:rPr>
          <w:rFonts w:asciiTheme="minorHAnsi" w:hAnsiTheme="minorHAnsi"/>
          <w:sz w:val="22"/>
          <w:szCs w:val="22"/>
          <w:lang w:val="en-US"/>
        </w:rPr>
        <w:t>tel.</w:t>
      </w:r>
      <w:r w:rsidR="004C2401" w:rsidRPr="002A34E7">
        <w:rPr>
          <w:rFonts w:asciiTheme="minorHAnsi" w:hAnsiTheme="minorHAnsi"/>
          <w:sz w:val="22"/>
          <w:szCs w:val="22"/>
          <w:lang w:val="en-US"/>
        </w:rPr>
        <w:t xml:space="preserve"> </w:t>
      </w:r>
      <w:r w:rsidRPr="002A34E7">
        <w:rPr>
          <w:rFonts w:asciiTheme="minorHAnsi" w:hAnsiTheme="minorHAnsi"/>
          <w:sz w:val="22"/>
          <w:szCs w:val="22"/>
          <w:lang w:val="en-US"/>
        </w:rPr>
        <w:t>790400359</w:t>
      </w:r>
    </w:p>
    <w:p w:rsidR="004C2401" w:rsidRPr="002A34E7" w:rsidRDefault="004C2401" w:rsidP="00697559">
      <w:pPr>
        <w:rPr>
          <w:rFonts w:asciiTheme="minorHAnsi" w:hAnsiTheme="minorHAnsi"/>
          <w:sz w:val="22"/>
          <w:szCs w:val="22"/>
          <w:lang w:val="en-US"/>
        </w:rPr>
      </w:pPr>
      <w:r w:rsidRPr="002A34E7">
        <w:rPr>
          <w:rFonts w:asciiTheme="minorHAnsi" w:hAnsiTheme="minorHAnsi"/>
          <w:sz w:val="22"/>
          <w:szCs w:val="22"/>
          <w:lang w:val="en-US"/>
        </w:rPr>
        <w:t>kontakt@ekoenergiasilesia.pl</w:t>
      </w:r>
    </w:p>
    <w:p w:rsidR="004C2401" w:rsidRPr="002A34E7" w:rsidRDefault="00F728DA" w:rsidP="00697559">
      <w:pPr>
        <w:rPr>
          <w:rFonts w:asciiTheme="minorHAnsi" w:hAnsiTheme="minorHAnsi"/>
          <w:sz w:val="22"/>
          <w:szCs w:val="22"/>
          <w:lang w:val="en-US"/>
        </w:rPr>
      </w:pPr>
      <w:hyperlink r:id="rId8" w:history="1">
        <w:r w:rsidR="004C2401" w:rsidRPr="002A34E7">
          <w:rPr>
            <w:rStyle w:val="Hipercze"/>
            <w:rFonts w:asciiTheme="minorHAnsi" w:hAnsiTheme="minorHAnsi"/>
            <w:sz w:val="22"/>
            <w:szCs w:val="22"/>
            <w:lang w:val="en-US"/>
          </w:rPr>
          <w:t>www.ekoenergiasilesia.pl</w:t>
        </w:r>
      </w:hyperlink>
    </w:p>
    <w:p w:rsidR="004C2401" w:rsidRPr="002A34E7" w:rsidRDefault="004C2401" w:rsidP="00697559">
      <w:pPr>
        <w:rPr>
          <w:rFonts w:asciiTheme="minorHAnsi" w:hAnsiTheme="minorHAnsi"/>
          <w:sz w:val="22"/>
          <w:szCs w:val="22"/>
          <w:lang w:val="en-US"/>
        </w:rPr>
      </w:pPr>
    </w:p>
    <w:p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2. Tryb udzielenia zamówienia:</w:t>
      </w:r>
    </w:p>
    <w:p w:rsidR="00B716CF" w:rsidRPr="00B716CF" w:rsidRDefault="00B716CF" w:rsidP="00B716CF">
      <w:pPr>
        <w:keepNext/>
        <w:tabs>
          <w:tab w:val="num" w:pos="0"/>
        </w:tabs>
        <w:suppressAutoHyphens/>
        <w:jc w:val="both"/>
        <w:outlineLvl w:val="0"/>
        <w:rPr>
          <w:rFonts w:asciiTheme="minorHAnsi" w:hAnsiTheme="minorHAnsi" w:cs="Arial"/>
          <w:color w:val="000000"/>
          <w:sz w:val="22"/>
          <w:szCs w:val="22"/>
          <w:lang w:eastAsia="ar-SA"/>
        </w:rPr>
      </w:pPr>
      <w:r w:rsidRPr="00B716CF">
        <w:rPr>
          <w:rFonts w:asciiTheme="minorHAnsi" w:hAnsiTheme="minorHAnsi" w:cs="Arial"/>
          <w:color w:val="000000"/>
          <w:sz w:val="22"/>
          <w:szCs w:val="22"/>
          <w:lang w:eastAsia="ar-SA"/>
        </w:rPr>
        <w:t xml:space="preserve">Przetarg nieograniczony prowadzony zgodnie z ustawą Prawo zamówień publicznych z dnia 29.01.2004 </w:t>
      </w:r>
      <w:r w:rsidRPr="00B716CF">
        <w:rPr>
          <w:rFonts w:asciiTheme="minorHAnsi" w:hAnsiTheme="minorHAnsi" w:cs="Arial"/>
          <w:color w:val="000000"/>
          <w:sz w:val="22"/>
          <w:szCs w:val="22"/>
          <w:lang w:eastAsia="ar-SA"/>
        </w:rPr>
        <w:br/>
        <w:t xml:space="preserve">(Dz. U. z 2017 r. poz. 1579 z </w:t>
      </w:r>
      <w:proofErr w:type="spellStart"/>
      <w:r w:rsidRPr="00B716CF">
        <w:rPr>
          <w:rFonts w:asciiTheme="minorHAnsi" w:hAnsiTheme="minorHAnsi" w:cs="Arial"/>
          <w:color w:val="000000"/>
          <w:sz w:val="22"/>
          <w:szCs w:val="22"/>
          <w:lang w:eastAsia="ar-SA"/>
        </w:rPr>
        <w:t>późn</w:t>
      </w:r>
      <w:proofErr w:type="spellEnd"/>
      <w:r w:rsidRPr="00B716CF">
        <w:rPr>
          <w:rFonts w:asciiTheme="minorHAnsi" w:hAnsiTheme="minorHAnsi" w:cs="Arial"/>
          <w:color w:val="000000"/>
          <w:sz w:val="22"/>
          <w:szCs w:val="22"/>
          <w:lang w:eastAsia="ar-SA"/>
        </w:rPr>
        <w:t>. zm.)</w:t>
      </w:r>
    </w:p>
    <w:p w:rsidR="00B716CF" w:rsidRPr="00B716CF" w:rsidRDefault="00B716CF" w:rsidP="00B716CF">
      <w:pPr>
        <w:keepNext/>
        <w:tabs>
          <w:tab w:val="num" w:pos="0"/>
        </w:tabs>
        <w:suppressAutoHyphens/>
        <w:jc w:val="both"/>
        <w:outlineLvl w:val="0"/>
        <w:rPr>
          <w:rFonts w:asciiTheme="minorHAnsi" w:hAnsiTheme="minorHAnsi" w:cs="Arial"/>
          <w:sz w:val="20"/>
          <w:szCs w:val="22"/>
        </w:rPr>
      </w:pPr>
    </w:p>
    <w:p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3. Przedmiot zamówienia:</w:t>
      </w:r>
    </w:p>
    <w:p w:rsidR="00B716CF" w:rsidRPr="00B716CF" w:rsidRDefault="00B716CF" w:rsidP="00B716CF">
      <w:pPr>
        <w:autoSpaceDE w:val="0"/>
        <w:autoSpaceDN w:val="0"/>
        <w:adjustRightInd w:val="0"/>
        <w:jc w:val="both"/>
        <w:rPr>
          <w:rFonts w:asciiTheme="minorHAnsi" w:hAnsiTheme="minorHAnsi"/>
          <w:sz w:val="16"/>
          <w:szCs w:val="22"/>
        </w:rPr>
      </w:pPr>
    </w:p>
    <w:p w:rsidR="00B716CF" w:rsidRPr="00B716CF" w:rsidRDefault="00B716CF" w:rsidP="00B716CF">
      <w:pPr>
        <w:tabs>
          <w:tab w:val="left" w:leader="dot" w:pos="3442"/>
        </w:tabs>
        <w:autoSpaceDE w:val="0"/>
        <w:autoSpaceDN w:val="0"/>
        <w:adjustRightInd w:val="0"/>
        <w:ind w:left="370" w:right="4176"/>
        <w:jc w:val="both"/>
        <w:rPr>
          <w:rFonts w:asciiTheme="minorHAnsi" w:hAnsiTheme="minorHAnsi" w:cstheme="minorHAnsi"/>
          <w:sz w:val="22"/>
          <w:szCs w:val="22"/>
        </w:rPr>
      </w:pPr>
      <w:r w:rsidRPr="00B716CF">
        <w:rPr>
          <w:rFonts w:asciiTheme="minorHAnsi" w:hAnsiTheme="minorHAnsi" w:cstheme="minorHAnsi"/>
          <w:b/>
          <w:sz w:val="22"/>
          <w:szCs w:val="22"/>
        </w:rPr>
        <w:t xml:space="preserve">CPV  </w:t>
      </w:r>
    </w:p>
    <w:p w:rsidR="00B716CF" w:rsidRPr="00B716CF" w:rsidRDefault="00B716CF" w:rsidP="00B716CF">
      <w:pPr>
        <w:jc w:val="both"/>
        <w:rPr>
          <w:rFonts w:asciiTheme="minorHAnsi" w:hAnsiTheme="minorHAnsi" w:cstheme="minorHAnsi"/>
          <w:sz w:val="22"/>
          <w:szCs w:val="22"/>
        </w:rPr>
      </w:pPr>
      <w:r w:rsidRPr="00B716CF">
        <w:rPr>
          <w:rFonts w:asciiTheme="minorHAnsi" w:hAnsiTheme="minorHAnsi" w:cstheme="minorHAnsi"/>
          <w:sz w:val="22"/>
          <w:szCs w:val="22"/>
        </w:rPr>
        <w:t>Kod/y CPV - 90911200-8 - usługi sprzątania budynków</w:t>
      </w:r>
    </w:p>
    <w:p w:rsidR="00B716CF" w:rsidRPr="00B716CF" w:rsidRDefault="00B716CF" w:rsidP="00B716CF">
      <w:pPr>
        <w:jc w:val="both"/>
        <w:rPr>
          <w:rFonts w:asciiTheme="minorHAnsi" w:hAnsiTheme="minorHAnsi" w:cs="Arial"/>
          <w:sz w:val="22"/>
          <w:szCs w:val="22"/>
        </w:rPr>
      </w:pPr>
      <w:r w:rsidRPr="00B716CF">
        <w:rPr>
          <w:rFonts w:asciiTheme="minorHAnsi" w:hAnsiTheme="minorHAnsi" w:cs="Arial"/>
          <w:sz w:val="22"/>
          <w:szCs w:val="22"/>
        </w:rPr>
        <w:t xml:space="preserve">                      90620000-9  - Usługi odśnieżania</w:t>
      </w:r>
    </w:p>
    <w:p w:rsidR="00B716CF" w:rsidRPr="00B716CF" w:rsidRDefault="00B716CF" w:rsidP="00B716CF">
      <w:pPr>
        <w:ind w:firstLine="709"/>
        <w:jc w:val="both"/>
        <w:rPr>
          <w:rFonts w:asciiTheme="minorHAnsi" w:hAnsiTheme="minorHAnsi" w:cs="Arial"/>
          <w:sz w:val="22"/>
          <w:szCs w:val="22"/>
        </w:rPr>
      </w:pPr>
      <w:r w:rsidRPr="00B716CF">
        <w:rPr>
          <w:rFonts w:asciiTheme="minorHAnsi" w:hAnsiTheme="minorHAnsi" w:cs="Arial"/>
          <w:sz w:val="22"/>
          <w:szCs w:val="22"/>
        </w:rPr>
        <w:t xml:space="preserve">        77314100-5 - Usługi w zakresie trawników</w:t>
      </w:r>
    </w:p>
    <w:p w:rsidR="00B716CF" w:rsidRPr="00B716CF" w:rsidRDefault="00B716CF" w:rsidP="00B716CF">
      <w:pPr>
        <w:suppressAutoHyphens/>
        <w:ind w:left="357"/>
        <w:contextualSpacing/>
        <w:jc w:val="both"/>
        <w:rPr>
          <w:rFonts w:asciiTheme="minorHAnsi" w:hAnsiTheme="minorHAnsi" w:cs="Arial"/>
          <w:b/>
          <w:sz w:val="22"/>
          <w:szCs w:val="22"/>
        </w:rPr>
      </w:pPr>
    </w:p>
    <w:p w:rsidR="00B716CF" w:rsidRPr="00B716CF" w:rsidRDefault="00AE0955" w:rsidP="00B716CF">
      <w:pPr>
        <w:suppressAutoHyphens/>
        <w:contextualSpacing/>
        <w:rPr>
          <w:rFonts w:asciiTheme="minorHAnsi" w:hAnsiTheme="minorHAnsi" w:cs="Arial"/>
          <w:b/>
          <w:sz w:val="22"/>
          <w:szCs w:val="22"/>
        </w:rPr>
      </w:pPr>
      <w:r>
        <w:rPr>
          <w:rFonts w:asciiTheme="minorHAnsi" w:hAnsiTheme="minorHAnsi" w:cs="Arial"/>
          <w:b/>
          <w:sz w:val="22"/>
          <w:szCs w:val="22"/>
        </w:rPr>
        <w:t>„</w:t>
      </w:r>
      <w:r w:rsidR="00B716CF" w:rsidRPr="00B716CF">
        <w:rPr>
          <w:rFonts w:asciiTheme="minorHAnsi" w:hAnsiTheme="minorHAnsi" w:cs="Arial"/>
          <w:b/>
          <w:sz w:val="22"/>
          <w:szCs w:val="22"/>
        </w:rPr>
        <w:t>Usługa sprzątania budynków i utrzymanie terenu zewnętrznego nieruchomości w Katowicach przy ul. Żeliwnej 38 oraz sprzątanie budynku w Goczałkowicach-Zdroju przy ul. Jeziorna 86.”</w:t>
      </w:r>
    </w:p>
    <w:p w:rsidR="00E14478" w:rsidRPr="00D43724" w:rsidRDefault="00E14478" w:rsidP="00A5076C">
      <w:pPr>
        <w:ind w:firstLine="708"/>
        <w:jc w:val="both"/>
        <w:rPr>
          <w:rFonts w:asciiTheme="minorHAnsi" w:hAnsiTheme="minorHAnsi"/>
          <w:sz w:val="12"/>
          <w:szCs w:val="22"/>
        </w:rPr>
      </w:pPr>
    </w:p>
    <w:p w:rsidR="00B716CF" w:rsidRPr="00B716CF" w:rsidRDefault="00B716CF" w:rsidP="00B716CF">
      <w:pPr>
        <w:pStyle w:val="Style27"/>
        <w:widowControl/>
        <w:rPr>
          <w:rFonts w:asciiTheme="minorHAnsi" w:hAnsiTheme="minorHAnsi" w:cstheme="minorHAnsi"/>
          <w:sz w:val="22"/>
          <w:szCs w:val="22"/>
        </w:rPr>
      </w:pPr>
      <w:r w:rsidRPr="00B716CF">
        <w:rPr>
          <w:rFonts w:asciiTheme="minorHAnsi" w:hAnsiTheme="minorHAnsi" w:cstheme="minorHAnsi"/>
          <w:sz w:val="22"/>
          <w:szCs w:val="22"/>
        </w:rPr>
        <w:t xml:space="preserve">Przedmiotem zamówienia jest usługa sprzątania budynków i utrzymanie terenu zewnętrznego </w:t>
      </w:r>
      <w:r w:rsidRPr="00B716CF">
        <w:rPr>
          <w:rFonts w:asciiTheme="minorHAnsi" w:hAnsiTheme="minorHAnsi" w:cstheme="minorHAnsi"/>
          <w:sz w:val="22"/>
          <w:szCs w:val="22"/>
        </w:rPr>
        <w:br/>
        <w:t xml:space="preserve"> nieruchomości w Katowicach przy ul. Żeliwnej 38 oraz sprzątanie budynku w Goczałkowicach-Zdroju </w:t>
      </w:r>
      <w:r w:rsidRPr="00B716CF">
        <w:rPr>
          <w:rFonts w:asciiTheme="minorHAnsi" w:hAnsiTheme="minorHAnsi" w:cstheme="minorHAnsi"/>
          <w:sz w:val="22"/>
          <w:szCs w:val="22"/>
        </w:rPr>
        <w:br/>
        <w:t xml:space="preserve"> przy ul. Jeziorna 86.</w:t>
      </w:r>
    </w:p>
    <w:p w:rsidR="00B716CF" w:rsidRPr="00B716CF" w:rsidRDefault="00B716CF" w:rsidP="00B716CF">
      <w:pPr>
        <w:pStyle w:val="Style27"/>
        <w:widowControl/>
        <w:rPr>
          <w:rFonts w:asciiTheme="minorHAnsi" w:hAnsiTheme="minorHAnsi" w:cstheme="minorHAnsi"/>
          <w:sz w:val="22"/>
          <w:szCs w:val="22"/>
        </w:rPr>
      </w:pPr>
    </w:p>
    <w:p w:rsidR="00B716CF" w:rsidRPr="00B716CF" w:rsidRDefault="00B716CF" w:rsidP="00B716CF">
      <w:pPr>
        <w:pStyle w:val="Style27"/>
        <w:widowControl/>
        <w:rPr>
          <w:rFonts w:asciiTheme="minorHAnsi" w:hAnsiTheme="minorHAnsi" w:cstheme="minorHAnsi"/>
          <w:sz w:val="22"/>
          <w:szCs w:val="22"/>
        </w:rPr>
      </w:pPr>
      <w:r w:rsidRPr="00B716CF">
        <w:rPr>
          <w:rFonts w:asciiTheme="minorHAnsi" w:hAnsiTheme="minorHAnsi" w:cstheme="minorHAnsi"/>
          <w:sz w:val="22"/>
          <w:szCs w:val="22"/>
        </w:rPr>
        <w:t>CZĘŚĆ I</w:t>
      </w:r>
    </w:p>
    <w:p w:rsidR="00B716CF" w:rsidRPr="00B716CF" w:rsidRDefault="00B716CF" w:rsidP="00E80A9E">
      <w:pPr>
        <w:pStyle w:val="Style27"/>
        <w:widowControl/>
        <w:numPr>
          <w:ilvl w:val="0"/>
          <w:numId w:val="34"/>
        </w:numPr>
        <w:rPr>
          <w:rFonts w:asciiTheme="minorHAnsi" w:hAnsiTheme="minorHAnsi" w:cstheme="minorHAnsi"/>
          <w:sz w:val="22"/>
          <w:szCs w:val="22"/>
          <w:u w:val="single"/>
        </w:rPr>
      </w:pPr>
      <w:r w:rsidRPr="00B716CF">
        <w:rPr>
          <w:rFonts w:asciiTheme="minorHAnsi" w:hAnsiTheme="minorHAnsi" w:cstheme="minorHAnsi"/>
          <w:i/>
          <w:sz w:val="22"/>
          <w:szCs w:val="22"/>
          <w:u w:val="single"/>
        </w:rPr>
        <w:t>budynek Parku Przemysłowo Technologicznego Ekoenergia – Efektywność</w:t>
      </w:r>
    </w:p>
    <w:p w:rsidR="00B716CF" w:rsidRPr="00B716CF" w:rsidRDefault="00B716CF" w:rsidP="00B716CF">
      <w:pPr>
        <w:pStyle w:val="Style27"/>
        <w:numPr>
          <w:ilvl w:val="0"/>
          <w:numId w:val="24"/>
        </w:numPr>
        <w:rPr>
          <w:rFonts w:asciiTheme="minorHAnsi" w:hAnsiTheme="minorHAnsi" w:cstheme="minorHAnsi"/>
          <w:sz w:val="22"/>
          <w:szCs w:val="22"/>
        </w:rPr>
      </w:pPr>
      <w:r w:rsidRPr="00B716CF">
        <w:rPr>
          <w:rFonts w:asciiTheme="minorHAnsi" w:hAnsiTheme="minorHAnsi" w:cstheme="minorHAnsi"/>
          <w:sz w:val="22"/>
          <w:szCs w:val="22"/>
        </w:rPr>
        <w:t>Przedmiotem zamówienia są usługi sprzątania I-go do III-go piętra biurowca Parku Przemysłowo-Technologicznego Ekoenergia-Efektywność położonego w Katowicach, przy ulicy Żeliwnej 38.</w:t>
      </w:r>
    </w:p>
    <w:p w:rsidR="00B716CF" w:rsidRPr="00B716CF" w:rsidRDefault="00B716CF" w:rsidP="00B716CF">
      <w:pPr>
        <w:pStyle w:val="Style27"/>
        <w:numPr>
          <w:ilvl w:val="0"/>
          <w:numId w:val="24"/>
        </w:numPr>
        <w:rPr>
          <w:rFonts w:asciiTheme="minorHAnsi" w:hAnsiTheme="minorHAnsi" w:cstheme="minorHAnsi"/>
          <w:sz w:val="22"/>
          <w:szCs w:val="22"/>
        </w:rPr>
      </w:pPr>
      <w:r w:rsidRPr="00B716CF">
        <w:rPr>
          <w:rFonts w:asciiTheme="minorHAnsi" w:hAnsiTheme="minorHAnsi" w:cstheme="minorHAnsi"/>
          <w:sz w:val="22"/>
          <w:szCs w:val="22"/>
        </w:rPr>
        <w:t xml:space="preserve">Ogólna powierzchnia użytkowa do utrzymania czystości i porządku wynosi </w:t>
      </w:r>
      <w:r w:rsidRPr="00B716CF">
        <w:rPr>
          <w:rFonts w:asciiTheme="minorHAnsi" w:hAnsiTheme="minorHAnsi" w:cstheme="minorHAnsi"/>
          <w:b/>
          <w:sz w:val="22"/>
          <w:szCs w:val="22"/>
        </w:rPr>
        <w:t>2.190</w:t>
      </w:r>
      <w:r w:rsidRPr="00B716CF">
        <w:rPr>
          <w:rFonts w:asciiTheme="minorHAnsi" w:hAnsiTheme="minorHAnsi" w:cstheme="minorHAnsi"/>
          <w:sz w:val="22"/>
          <w:szCs w:val="22"/>
        </w:rPr>
        <w:t xml:space="preserve"> </w:t>
      </w:r>
      <w:r w:rsidRPr="00B716CF">
        <w:rPr>
          <w:rFonts w:asciiTheme="minorHAnsi" w:hAnsiTheme="minorHAnsi" w:cstheme="minorHAnsi"/>
          <w:b/>
          <w:sz w:val="22"/>
          <w:szCs w:val="22"/>
        </w:rPr>
        <w:t>m2</w:t>
      </w:r>
      <w:r w:rsidRPr="00B716CF">
        <w:rPr>
          <w:rFonts w:asciiTheme="minorHAnsi" w:hAnsiTheme="minorHAnsi" w:cstheme="minorHAnsi"/>
          <w:sz w:val="22"/>
          <w:szCs w:val="22"/>
        </w:rPr>
        <w:t xml:space="preserve"> (bez powierzchni sanitariatów), aktualna liczba osób pracujących w budynku wynosi ok. </w:t>
      </w:r>
      <w:r w:rsidRPr="00B716CF">
        <w:rPr>
          <w:rFonts w:asciiTheme="minorHAnsi" w:hAnsiTheme="minorHAnsi" w:cstheme="minorHAnsi"/>
          <w:b/>
          <w:sz w:val="22"/>
          <w:szCs w:val="22"/>
        </w:rPr>
        <w:t xml:space="preserve">150 osób </w:t>
      </w:r>
      <w:r w:rsidRPr="00B716CF">
        <w:rPr>
          <w:rFonts w:asciiTheme="minorHAnsi" w:hAnsiTheme="minorHAnsi" w:cstheme="minorHAnsi"/>
          <w:sz w:val="22"/>
          <w:szCs w:val="22"/>
        </w:rPr>
        <w:t>(przy obłożeniu 100% powierzchni przeznaczonej pod wynajem).</w:t>
      </w:r>
    </w:p>
    <w:p w:rsidR="00B716CF" w:rsidRPr="00B716CF" w:rsidRDefault="00B716CF" w:rsidP="00B716CF">
      <w:pPr>
        <w:pStyle w:val="Style27"/>
        <w:numPr>
          <w:ilvl w:val="0"/>
          <w:numId w:val="24"/>
        </w:numPr>
        <w:rPr>
          <w:rFonts w:asciiTheme="minorHAnsi" w:hAnsiTheme="minorHAnsi" w:cstheme="minorHAnsi"/>
          <w:sz w:val="22"/>
          <w:szCs w:val="22"/>
        </w:rPr>
      </w:pPr>
      <w:r w:rsidRPr="00B716CF">
        <w:rPr>
          <w:rFonts w:asciiTheme="minorHAnsi" w:hAnsiTheme="minorHAnsi" w:cstheme="minorHAnsi"/>
          <w:sz w:val="22"/>
          <w:szCs w:val="22"/>
        </w:rPr>
        <w:t>Przedmiot zamówienia obejmuje w szczególności:</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mycie przeszkleń wewnętrznych (parter, I, II i III piętro) – w zależności od potrzeb,</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sprzątanie pomieszczeń biurowych (I, II i III piętro) o powierzchni 1404 m2 (wykładzina PCW)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sprzątanie pomieszczeń biurowych (III piętro) o powierzchni 103 m2 (wykładzina dywanowa)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 xml:space="preserve">mycie korytarzy wraz z aneksami socjalnymi (I </w:t>
      </w:r>
      <w:proofErr w:type="spellStart"/>
      <w:r w:rsidRPr="00B716CF">
        <w:rPr>
          <w:rFonts w:asciiTheme="minorHAnsi" w:hAnsiTheme="minorHAnsi" w:cstheme="minorHAnsi"/>
          <w:sz w:val="22"/>
          <w:szCs w:val="22"/>
        </w:rPr>
        <w:t>i</w:t>
      </w:r>
      <w:proofErr w:type="spellEnd"/>
      <w:r w:rsidRPr="00B716CF">
        <w:rPr>
          <w:rFonts w:asciiTheme="minorHAnsi" w:hAnsiTheme="minorHAnsi" w:cstheme="minorHAnsi"/>
          <w:sz w:val="22"/>
          <w:szCs w:val="22"/>
        </w:rPr>
        <w:t xml:space="preserve"> III piętro) o powierzchni 238 m2 (płytki podłogowe)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mycie korytarza wraz z aneksem socjalnym (III piętro) o powierzchni  52 m2 (wykładzina PCW)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mycie korytarza (parter) o powierzchni 40 m2 (płytki podłogowe)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mycie klatek schodowych (3 szt.) o powierzchni 193 m2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mycie sanitariatów w ilości 12 szt. – codziennie od poniedziałku do piątku,</w:t>
      </w:r>
    </w:p>
    <w:p w:rsidR="00B716CF" w:rsidRPr="00B716CF" w:rsidRDefault="00B716CF" w:rsidP="00B716CF">
      <w:pPr>
        <w:pStyle w:val="Style27"/>
        <w:numPr>
          <w:ilvl w:val="1"/>
          <w:numId w:val="24"/>
        </w:numPr>
        <w:rPr>
          <w:rFonts w:asciiTheme="minorHAnsi" w:hAnsiTheme="minorHAnsi" w:cstheme="minorHAnsi"/>
          <w:sz w:val="22"/>
          <w:szCs w:val="22"/>
        </w:rPr>
      </w:pPr>
      <w:r w:rsidRPr="00B716CF">
        <w:rPr>
          <w:rFonts w:asciiTheme="minorHAnsi" w:hAnsiTheme="minorHAnsi" w:cstheme="minorHAnsi"/>
          <w:sz w:val="22"/>
          <w:szCs w:val="22"/>
        </w:rPr>
        <w:t xml:space="preserve">mycie </w:t>
      </w:r>
      <w:proofErr w:type="spellStart"/>
      <w:r w:rsidRPr="00B716CF">
        <w:rPr>
          <w:rFonts w:asciiTheme="minorHAnsi" w:hAnsiTheme="minorHAnsi" w:cstheme="minorHAnsi"/>
          <w:sz w:val="22"/>
          <w:szCs w:val="22"/>
        </w:rPr>
        <w:t>sal</w:t>
      </w:r>
      <w:proofErr w:type="spellEnd"/>
      <w:r w:rsidRPr="00B716CF">
        <w:rPr>
          <w:rFonts w:asciiTheme="minorHAnsi" w:hAnsiTheme="minorHAnsi" w:cstheme="minorHAnsi"/>
          <w:sz w:val="22"/>
          <w:szCs w:val="22"/>
        </w:rPr>
        <w:t xml:space="preserve"> konferencyjnych (II i III piętro) o powierzchni 160 m2 (panele podłogowe) – codziennie od poniedziałku do piątku oraz na wezwanie </w:t>
      </w:r>
      <w:r w:rsidR="00C3701D" w:rsidRPr="00B716CF">
        <w:rPr>
          <w:rFonts w:asciiTheme="minorHAnsi" w:hAnsiTheme="minorHAnsi" w:cstheme="minorHAnsi"/>
          <w:sz w:val="22"/>
          <w:szCs w:val="22"/>
        </w:rPr>
        <w:t>Zamawiającego</w:t>
      </w:r>
      <w:r w:rsidRPr="00B716CF">
        <w:rPr>
          <w:rFonts w:asciiTheme="minorHAnsi" w:hAnsiTheme="minorHAnsi" w:cstheme="minorHAnsi"/>
          <w:sz w:val="22"/>
          <w:szCs w:val="22"/>
        </w:rPr>
        <w:t xml:space="preserve"> w weekendy,</w:t>
      </w:r>
    </w:p>
    <w:p w:rsidR="00B716CF" w:rsidRPr="00B716CF" w:rsidRDefault="00B716CF" w:rsidP="00B716CF">
      <w:pPr>
        <w:pStyle w:val="Style27"/>
        <w:ind w:left="360"/>
        <w:rPr>
          <w:rFonts w:asciiTheme="minorHAnsi" w:hAnsiTheme="minorHAnsi" w:cstheme="minorHAnsi"/>
          <w:sz w:val="22"/>
          <w:szCs w:val="22"/>
        </w:rPr>
      </w:pPr>
      <w:r w:rsidRPr="00B716CF">
        <w:rPr>
          <w:rFonts w:asciiTheme="minorHAnsi" w:hAnsiTheme="minorHAnsi" w:cstheme="minorHAnsi"/>
          <w:sz w:val="22"/>
          <w:szCs w:val="22"/>
        </w:rPr>
        <w:t>3.10. mycie windy (1 szt.) – codziennie od poniedziałku do piątku.</w:t>
      </w:r>
    </w:p>
    <w:p w:rsidR="00B716CF" w:rsidRPr="00B716CF" w:rsidRDefault="00B716CF" w:rsidP="00B716CF">
      <w:pPr>
        <w:pStyle w:val="Style27"/>
        <w:numPr>
          <w:ilvl w:val="0"/>
          <w:numId w:val="24"/>
        </w:numPr>
        <w:rPr>
          <w:rFonts w:asciiTheme="minorHAnsi" w:hAnsiTheme="minorHAnsi" w:cstheme="minorHAnsi"/>
          <w:sz w:val="22"/>
          <w:szCs w:val="22"/>
        </w:rPr>
      </w:pPr>
      <w:r w:rsidRPr="00B716CF">
        <w:rPr>
          <w:rFonts w:asciiTheme="minorHAnsi" w:hAnsiTheme="minorHAnsi" w:cstheme="minorHAnsi"/>
          <w:sz w:val="22"/>
          <w:szCs w:val="22"/>
        </w:rPr>
        <w:t xml:space="preserve">Dodatkowo przedmiot zamówienia obejmuje uzupełnianie na bieżąco koszy w worki na śmieci (nie więcej niż 80 szt. koszy), pojemników w ręczniki papierowe ZZ (nie więcej niż 20 szt. pojemników), pojemników w papier toaletowy (nie więcej niż 20 szt. pojemników), dozowników w mydło w płynie (nie więcej niż 20 szt. dozowników o pojemności 0,5l), sanitariów w odświeżacze WC (nie więcej niż 20 szt. WC) oraz odświeżacze powietrza (12 szt. </w:t>
      </w:r>
      <w:r w:rsidRPr="00B716CF">
        <w:rPr>
          <w:rFonts w:asciiTheme="minorHAnsi" w:hAnsiTheme="minorHAnsi" w:cstheme="minorHAnsi"/>
          <w:sz w:val="22"/>
          <w:szCs w:val="22"/>
        </w:rPr>
        <w:lastRenderedPageBreak/>
        <w:t>łazienek).</w:t>
      </w:r>
    </w:p>
    <w:p w:rsidR="00B716CF" w:rsidRPr="00B716CF" w:rsidRDefault="00B716CF" w:rsidP="00B716CF">
      <w:pPr>
        <w:pStyle w:val="Style27"/>
        <w:numPr>
          <w:ilvl w:val="0"/>
          <w:numId w:val="24"/>
        </w:numPr>
        <w:rPr>
          <w:rFonts w:asciiTheme="minorHAnsi" w:hAnsiTheme="minorHAnsi" w:cstheme="minorHAnsi"/>
          <w:sz w:val="22"/>
          <w:szCs w:val="22"/>
        </w:rPr>
      </w:pPr>
      <w:r w:rsidRPr="00B716CF">
        <w:rPr>
          <w:rFonts w:asciiTheme="minorHAnsi" w:hAnsiTheme="minorHAnsi" w:cstheme="minorHAnsi"/>
          <w:sz w:val="22"/>
          <w:szCs w:val="22"/>
        </w:rPr>
        <w:t>Do realizacji przedmiotu zamówienia Wykonawca zapewni własny sprzęt i urządzenia myjąco-czyszczące oraz środki chemiczne.</w:t>
      </w:r>
    </w:p>
    <w:p w:rsidR="00B716CF" w:rsidRPr="00B716CF" w:rsidRDefault="00B716CF" w:rsidP="00B716CF">
      <w:pPr>
        <w:pStyle w:val="Style27"/>
        <w:ind w:left="360"/>
        <w:rPr>
          <w:rFonts w:asciiTheme="minorHAnsi" w:hAnsiTheme="minorHAnsi" w:cstheme="minorHAnsi"/>
          <w:sz w:val="22"/>
          <w:szCs w:val="22"/>
        </w:rPr>
      </w:pPr>
    </w:p>
    <w:p w:rsidR="00B716CF" w:rsidRPr="00B716CF" w:rsidRDefault="00B716CF" w:rsidP="00E80A9E">
      <w:pPr>
        <w:pStyle w:val="Style27"/>
        <w:numPr>
          <w:ilvl w:val="0"/>
          <w:numId w:val="34"/>
        </w:numPr>
        <w:rPr>
          <w:rFonts w:asciiTheme="minorHAnsi" w:hAnsiTheme="minorHAnsi" w:cstheme="minorHAnsi"/>
          <w:i/>
          <w:sz w:val="22"/>
          <w:szCs w:val="22"/>
          <w:u w:val="single"/>
        </w:rPr>
      </w:pPr>
      <w:r w:rsidRPr="00B716CF">
        <w:rPr>
          <w:rFonts w:asciiTheme="minorHAnsi" w:hAnsiTheme="minorHAnsi" w:cstheme="minorHAnsi"/>
          <w:i/>
          <w:sz w:val="22"/>
          <w:szCs w:val="22"/>
          <w:u w:val="single"/>
        </w:rPr>
        <w:t>budynek Parku Przemysłowo Technologicznego Ekoenergia – Woda – Bezpieczeństwo</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 xml:space="preserve">Przedmiotem zamówienia są usługi sprzątania parteru do IV-go piętra biurowca Parku Przemysłowo-Technologicznego Ekoenergia-Woda-Bezpieczeństwo położonego w Katowicach, przy ulicy </w:t>
      </w:r>
      <w:r w:rsidRPr="00B716CF">
        <w:rPr>
          <w:rFonts w:asciiTheme="minorHAnsi" w:hAnsiTheme="minorHAnsi" w:cstheme="minorHAnsi"/>
          <w:sz w:val="22"/>
          <w:szCs w:val="22"/>
        </w:rPr>
        <w:br/>
        <w:t>Żeliwnej 38.</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 xml:space="preserve">Ogólna powierzchnia użytkowa do utrzymania czystości i porządku wynosi </w:t>
      </w:r>
      <w:r w:rsidRPr="00B716CF">
        <w:rPr>
          <w:rFonts w:asciiTheme="minorHAnsi" w:hAnsiTheme="minorHAnsi" w:cstheme="minorHAnsi"/>
          <w:b/>
          <w:sz w:val="22"/>
          <w:szCs w:val="22"/>
        </w:rPr>
        <w:t>3.156</w:t>
      </w:r>
      <w:r w:rsidRPr="00B716CF">
        <w:rPr>
          <w:rFonts w:asciiTheme="minorHAnsi" w:hAnsiTheme="minorHAnsi" w:cstheme="minorHAnsi"/>
          <w:sz w:val="22"/>
          <w:szCs w:val="22"/>
        </w:rPr>
        <w:t xml:space="preserve"> </w:t>
      </w:r>
      <w:r w:rsidRPr="00B716CF">
        <w:rPr>
          <w:rFonts w:asciiTheme="minorHAnsi" w:hAnsiTheme="minorHAnsi" w:cstheme="minorHAnsi"/>
          <w:b/>
          <w:sz w:val="22"/>
          <w:szCs w:val="22"/>
        </w:rPr>
        <w:t>m2</w:t>
      </w:r>
      <w:r w:rsidRPr="00B716CF">
        <w:rPr>
          <w:rFonts w:asciiTheme="minorHAnsi" w:hAnsiTheme="minorHAnsi" w:cstheme="minorHAnsi"/>
          <w:sz w:val="22"/>
          <w:szCs w:val="22"/>
        </w:rPr>
        <w:t xml:space="preserve"> (bez powierzchni sanitariatów), aktualna liczba osób pracujących w budynku wynosi ok. </w:t>
      </w:r>
      <w:r w:rsidRPr="00B716CF">
        <w:rPr>
          <w:rFonts w:asciiTheme="minorHAnsi" w:hAnsiTheme="minorHAnsi" w:cstheme="minorHAnsi"/>
          <w:b/>
          <w:sz w:val="22"/>
          <w:szCs w:val="22"/>
        </w:rPr>
        <w:t xml:space="preserve">150 osób </w:t>
      </w:r>
      <w:r w:rsidRPr="00B716CF">
        <w:rPr>
          <w:rFonts w:asciiTheme="minorHAnsi" w:hAnsiTheme="minorHAnsi" w:cstheme="minorHAnsi"/>
          <w:sz w:val="22"/>
          <w:szCs w:val="22"/>
        </w:rPr>
        <w:t>(przy obłożeniu 60% powierzchni przeznaczonej pod wynajem).</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Przedmiot zamówienia obejmuje w szczególności:</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mycie przeszkleń wewnętrznych (parter, I, I-część niska, II, III i IV piętro) – w zależności od potrzeb,</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sprzątanie hallu recepcji (parter) o powierzchni 218 m2 (płytki ceramiczne)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sprzątanie pomieszczeń biurowych ( II piętro) o powierzchni 760 m2 (wykładzina dywanowa)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mycie korytarzy wraz z aneksami socjalnymi (II piętro) o powierzchni 221 m2 (płytki ceramiczne)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mycie korytarzy (halli) (I, II, III i IV piętro) o powierzchni  661 m2 (płytki ceramiczne)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mycie klatek schodowych (2 szt.) o powierzchni 161 m2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mycie sanitariatów w ilości 20 szt. – codziennie od poniedziałku do piątku,</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 xml:space="preserve">mycie </w:t>
      </w:r>
      <w:proofErr w:type="spellStart"/>
      <w:r w:rsidRPr="00B716CF">
        <w:rPr>
          <w:rFonts w:asciiTheme="minorHAnsi" w:hAnsiTheme="minorHAnsi" w:cstheme="minorHAnsi"/>
          <w:sz w:val="22"/>
          <w:szCs w:val="22"/>
        </w:rPr>
        <w:t>sal</w:t>
      </w:r>
      <w:proofErr w:type="spellEnd"/>
      <w:r w:rsidRPr="00B716CF">
        <w:rPr>
          <w:rFonts w:asciiTheme="minorHAnsi" w:hAnsiTheme="minorHAnsi" w:cstheme="minorHAnsi"/>
          <w:sz w:val="22"/>
          <w:szCs w:val="22"/>
        </w:rPr>
        <w:t xml:space="preserve"> konferencyjnych (IV piętro) o powierzchni 428 m2 (płytki ceramiczne) – codziennie od poniedziałku do piątku oraz na wezwanie </w:t>
      </w:r>
      <w:r w:rsidR="00C3701D" w:rsidRPr="00B716CF">
        <w:rPr>
          <w:rFonts w:asciiTheme="minorHAnsi" w:hAnsiTheme="minorHAnsi" w:cstheme="minorHAnsi"/>
          <w:sz w:val="22"/>
          <w:szCs w:val="22"/>
        </w:rPr>
        <w:t>Zamawiającego</w:t>
      </w:r>
      <w:r w:rsidRPr="00B716CF">
        <w:rPr>
          <w:rFonts w:asciiTheme="minorHAnsi" w:hAnsiTheme="minorHAnsi" w:cstheme="minorHAnsi"/>
          <w:sz w:val="22"/>
          <w:szCs w:val="22"/>
        </w:rPr>
        <w:t xml:space="preserve"> w weekendy,</w:t>
      </w:r>
    </w:p>
    <w:p w:rsidR="00B716CF" w:rsidRPr="00B716CF" w:rsidRDefault="00B716CF" w:rsidP="00B716CF">
      <w:pPr>
        <w:pStyle w:val="Style27"/>
        <w:numPr>
          <w:ilvl w:val="1"/>
          <w:numId w:val="26"/>
        </w:numPr>
        <w:rPr>
          <w:rFonts w:asciiTheme="minorHAnsi" w:hAnsiTheme="minorHAnsi" w:cstheme="minorHAnsi"/>
          <w:sz w:val="22"/>
          <w:szCs w:val="22"/>
        </w:rPr>
      </w:pPr>
      <w:r w:rsidRPr="00B716CF">
        <w:rPr>
          <w:rFonts w:asciiTheme="minorHAnsi" w:hAnsiTheme="minorHAnsi" w:cstheme="minorHAnsi"/>
          <w:sz w:val="22"/>
          <w:szCs w:val="22"/>
        </w:rPr>
        <w:t>sprzątanie LABORATORIUM wraz z ciągami komunikacyjnymi, pomieszczeniem socjalnym i sanitariatami o powierzchni 707 m2 - codziennie od poniedziałku do piątku w godzinach od 15.00 do 18.00 w obecności pracownika Laboratorium.</w:t>
      </w:r>
    </w:p>
    <w:p w:rsidR="00B716CF" w:rsidRPr="00B716CF" w:rsidRDefault="00B716CF" w:rsidP="00B716CF">
      <w:pPr>
        <w:pStyle w:val="Style27"/>
        <w:ind w:left="360"/>
        <w:rPr>
          <w:rFonts w:asciiTheme="minorHAnsi" w:hAnsiTheme="minorHAnsi" w:cstheme="minorHAnsi"/>
          <w:sz w:val="22"/>
          <w:szCs w:val="22"/>
        </w:rPr>
      </w:pPr>
      <w:r w:rsidRPr="00B716CF">
        <w:rPr>
          <w:rFonts w:asciiTheme="minorHAnsi" w:hAnsiTheme="minorHAnsi" w:cstheme="minorHAnsi"/>
          <w:sz w:val="22"/>
          <w:szCs w:val="22"/>
        </w:rPr>
        <w:t>3.10. mycie windy (6 szt.) – codziennie od poniedziałku do piątku.</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Dodatkowo przedmiot zamówienia obejmuje uzupełnianie na bieżąco koszy w worki na śmieci (nie więcej niż 50 szt. koszy), pojemników w ręczniki papierowe ZZ (nie więcej niż 60 szt. pojemników), pojemników w papier toaletowy (nie więcej niż 60 szt. pojemników), dozowników w mydło w płynie (nie więcej niż 60 szt. dozowników o pojemności 0,5l), sanitariów w odświeżacze WC (nie więcej niż 60 szt. WC) oraz odświeżacze powietrza (20 szt. łazienek).</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Do realizacji przedmiotu zamówienia Wykonawca zapewni własny sprzęt i urządzenia myjąco-czyszczące oraz środki chemiczne.</w:t>
      </w:r>
    </w:p>
    <w:p w:rsidR="00B716CF" w:rsidRPr="00B716CF" w:rsidRDefault="00B716CF" w:rsidP="00B716CF">
      <w:pPr>
        <w:pStyle w:val="Style27"/>
        <w:numPr>
          <w:ilvl w:val="0"/>
          <w:numId w:val="26"/>
        </w:numPr>
        <w:rPr>
          <w:rFonts w:asciiTheme="minorHAnsi" w:hAnsiTheme="minorHAnsi" w:cstheme="minorHAnsi"/>
          <w:sz w:val="22"/>
          <w:szCs w:val="22"/>
        </w:rPr>
      </w:pPr>
      <w:r w:rsidRPr="00B716CF">
        <w:rPr>
          <w:rFonts w:asciiTheme="minorHAnsi" w:hAnsiTheme="minorHAnsi" w:cstheme="minorHAnsi"/>
          <w:sz w:val="22"/>
          <w:szCs w:val="22"/>
        </w:rPr>
        <w:t xml:space="preserve">Przedmiot zamówienia obejmuje również konieczność dokonania usługi sprzątania na wezwanie </w:t>
      </w:r>
      <w:r w:rsidR="00C3701D" w:rsidRPr="00B716CF">
        <w:rPr>
          <w:rFonts w:asciiTheme="minorHAnsi" w:hAnsiTheme="minorHAnsi" w:cstheme="minorHAnsi"/>
          <w:sz w:val="22"/>
          <w:szCs w:val="22"/>
        </w:rPr>
        <w:t>Zamawiającego</w:t>
      </w:r>
      <w:r w:rsidRPr="00B716CF">
        <w:rPr>
          <w:rFonts w:asciiTheme="minorHAnsi" w:hAnsiTheme="minorHAnsi" w:cstheme="minorHAnsi"/>
          <w:sz w:val="22"/>
          <w:szCs w:val="22"/>
        </w:rPr>
        <w:t xml:space="preserve"> w zamiejscowym oddziale przedmiotowego Parku tj. w budynku „</w:t>
      </w:r>
      <w:proofErr w:type="spellStart"/>
      <w:r w:rsidRPr="00B716CF">
        <w:rPr>
          <w:rFonts w:asciiTheme="minorHAnsi" w:hAnsiTheme="minorHAnsi" w:cstheme="minorHAnsi"/>
          <w:sz w:val="22"/>
          <w:szCs w:val="22"/>
        </w:rPr>
        <w:t>Ekocentrum</w:t>
      </w:r>
      <w:proofErr w:type="spellEnd"/>
      <w:r w:rsidRPr="00B716CF">
        <w:rPr>
          <w:rFonts w:asciiTheme="minorHAnsi" w:hAnsiTheme="minorHAnsi" w:cstheme="minorHAnsi"/>
          <w:sz w:val="22"/>
          <w:szCs w:val="22"/>
        </w:rPr>
        <w:t>”</w:t>
      </w:r>
      <w:r w:rsidR="00C3701D">
        <w:rPr>
          <w:rFonts w:asciiTheme="minorHAnsi" w:hAnsiTheme="minorHAnsi" w:cstheme="minorHAnsi"/>
          <w:sz w:val="22"/>
          <w:szCs w:val="22"/>
        </w:rPr>
        <w:t xml:space="preserve"> </w:t>
      </w:r>
      <w:r w:rsidRPr="00B716CF">
        <w:rPr>
          <w:rFonts w:asciiTheme="minorHAnsi" w:hAnsiTheme="minorHAnsi" w:cstheme="minorHAnsi"/>
          <w:sz w:val="22"/>
          <w:szCs w:val="22"/>
        </w:rPr>
        <w:t xml:space="preserve">w Goczałkowicach-Zdroju przy ul. Jeziornej 86, nie częściej niż raz na 14 dni i po wezwaniu Zamawiającego do wykonania usługi: sprzątanie budynku o powierzchni </w:t>
      </w:r>
      <w:r w:rsidR="00C3701D">
        <w:rPr>
          <w:rFonts w:asciiTheme="minorHAnsi" w:hAnsiTheme="minorHAnsi" w:cstheme="minorHAnsi"/>
          <w:sz w:val="22"/>
          <w:szCs w:val="22"/>
        </w:rPr>
        <w:t>684,15</w:t>
      </w:r>
      <w:r w:rsidRPr="00B716CF">
        <w:rPr>
          <w:rFonts w:asciiTheme="minorHAnsi" w:hAnsiTheme="minorHAnsi" w:cstheme="minorHAnsi"/>
          <w:sz w:val="22"/>
          <w:szCs w:val="22"/>
        </w:rPr>
        <w:t xml:space="preserve"> m2 wraz z salami konferencyjnymi, ciągami komunikacyjnymi, pokojami oraz pomieszczeniami socjalnymi</w:t>
      </w:r>
      <w:r w:rsidR="00C3701D">
        <w:rPr>
          <w:rFonts w:asciiTheme="minorHAnsi" w:hAnsiTheme="minorHAnsi" w:cstheme="minorHAnsi"/>
          <w:sz w:val="22"/>
          <w:szCs w:val="22"/>
        </w:rPr>
        <w:t xml:space="preserve"> i sanitariatami</w:t>
      </w:r>
      <w:r w:rsidRPr="00B716CF">
        <w:rPr>
          <w:rFonts w:asciiTheme="minorHAnsi" w:hAnsiTheme="minorHAnsi" w:cstheme="minorHAnsi"/>
          <w:sz w:val="22"/>
          <w:szCs w:val="22"/>
        </w:rPr>
        <w:t>.</w:t>
      </w:r>
    </w:p>
    <w:p w:rsidR="00B716CF" w:rsidRPr="00B716CF" w:rsidRDefault="00B716CF" w:rsidP="00B716CF">
      <w:pPr>
        <w:pStyle w:val="Style27"/>
        <w:widowControl/>
        <w:rPr>
          <w:rFonts w:asciiTheme="minorHAnsi" w:hAnsiTheme="minorHAnsi" w:cstheme="minorHAnsi"/>
          <w:sz w:val="22"/>
          <w:szCs w:val="22"/>
        </w:rPr>
      </w:pPr>
    </w:p>
    <w:p w:rsidR="00B716CF" w:rsidRPr="00B716CF" w:rsidRDefault="00E80A9E" w:rsidP="00E80A9E">
      <w:pPr>
        <w:pStyle w:val="Style27"/>
        <w:widowControl/>
        <w:ind w:left="360"/>
        <w:rPr>
          <w:rStyle w:val="FontStyle32"/>
          <w:rFonts w:asciiTheme="minorHAnsi" w:hAnsiTheme="minorHAnsi" w:cstheme="minorHAnsi"/>
          <w:sz w:val="22"/>
          <w:szCs w:val="22"/>
        </w:rPr>
      </w:pPr>
      <w:r>
        <w:rPr>
          <w:rStyle w:val="FontStyle32"/>
          <w:rFonts w:asciiTheme="minorHAnsi" w:hAnsiTheme="minorHAnsi" w:cstheme="minorHAnsi"/>
          <w:sz w:val="22"/>
          <w:szCs w:val="22"/>
        </w:rPr>
        <w:t xml:space="preserve">C) </w:t>
      </w:r>
      <w:r w:rsidR="00B716CF" w:rsidRPr="00B716CF">
        <w:rPr>
          <w:rStyle w:val="FontStyle32"/>
          <w:rFonts w:asciiTheme="minorHAnsi" w:hAnsiTheme="minorHAnsi" w:cstheme="minorHAnsi"/>
          <w:sz w:val="22"/>
          <w:szCs w:val="22"/>
        </w:rPr>
        <w:t xml:space="preserve">SZCZEGÓŁOWY ZAKRES OBOWIĄZKÓW dla budynków: </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 Czyszczenie klamek, biurek, stołów, krzeseł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 Czyszczenie kratek wentylacyjnych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3. Czyszczenie listew przypodłogowych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4. Czyszczenie luster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5. Czyszczenie pojemników na ręczniki papierowe, na mydło i na papier toaletowy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6. Mycie drzwi  w kabinach WC, glazury ściennej i podłogowej w WC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7. Mycie i dezynfekcja urządzeń sanitarnych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8. Mycie i dezynfekcja pisuarów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9. Mycie armatury w łazienkach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10. Mycie szklanych ścianek działowych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lastRenderedPageBreak/>
        <w:t>11. Mycie koszy na śmieci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12. Uzupełnianie środków higieny / papier, mydło, ręczniki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13. Opróżnianie koszy na śmieci i wymiana worków foliowych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14. Wycieranie drzwi i framug drzwiowych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15. Odkurzanie parapetów i kaloryferów- 1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16. Odkurzanie tapicerki meblowej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17. Odkurzanie ciągów komunikacyjnych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18. Odkurzanie wykładzin dywanowych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 xml:space="preserve">19. Mycie posadzek zmywalnych ( </w:t>
      </w:r>
      <w:proofErr w:type="spellStart"/>
      <w:r w:rsidRPr="00B716CF">
        <w:rPr>
          <w:rStyle w:val="FontStyle32"/>
          <w:rFonts w:asciiTheme="minorHAnsi" w:hAnsiTheme="minorHAnsi" w:cstheme="minorHAnsi"/>
          <w:sz w:val="22"/>
          <w:szCs w:val="22"/>
        </w:rPr>
        <w:t>pł</w:t>
      </w:r>
      <w:proofErr w:type="spellEnd"/>
      <w:r w:rsidRPr="00B716CF">
        <w:rPr>
          <w:rStyle w:val="FontStyle32"/>
          <w:rFonts w:asciiTheme="minorHAnsi" w:hAnsiTheme="minorHAnsi" w:cstheme="minorHAnsi"/>
          <w:sz w:val="22"/>
          <w:szCs w:val="22"/>
        </w:rPr>
        <w:t>. podłogowe, wykładzina PCW, panele podłogowe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20. Wycieranie kurzu z urządzeń oświetleniowych – 1 x miesiąc</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21. Dezynfekcja aparatów telefonicznych – 1 x miesiąc</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22. Maszynowe mycie podłóg twardych i zabezpieczanie – 1 x miesiąc</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23. Wycieranie kurzu z mebli /górne partie/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24. Wycieranie kurzu z poręczy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25. Opróżnianie niszczarek do papieru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26. Mycie blatu, szafek, szklanek , kubków, talerzy w aneksach kuchennych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27. Mycie tabliczek i oznaczeń drogi ewakuacyjnej, sprzętu gaśniczego i innych wskazań – 1 x tydzień</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28. Wynoszenie śmieci do kontenera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 xml:space="preserve">29. </w:t>
      </w:r>
      <w:r w:rsidRPr="00B716CF">
        <w:rPr>
          <w:rFonts w:asciiTheme="minorHAnsi" w:hAnsiTheme="minorHAnsi" w:cstheme="minorHAnsi"/>
          <w:sz w:val="22"/>
          <w:szCs w:val="22"/>
        </w:rPr>
        <w:t>Sprzątanie wind (podłogi, ściany, lustra) – 1 x dziennie</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30. Kontrola wnętrza lodówki, mycie lodówki (wg potrzeby)</w:t>
      </w:r>
    </w:p>
    <w:p w:rsidR="00B716CF" w:rsidRPr="00B716CF" w:rsidRDefault="00B716CF" w:rsidP="00B716CF">
      <w:pPr>
        <w:pStyle w:val="Style27"/>
        <w:widowControl/>
        <w:rPr>
          <w:rFonts w:asciiTheme="minorHAnsi" w:hAnsiTheme="minorHAnsi" w:cstheme="minorHAnsi"/>
          <w:sz w:val="22"/>
          <w:szCs w:val="22"/>
        </w:rPr>
      </w:pPr>
      <w:r w:rsidRPr="00B716CF">
        <w:rPr>
          <w:rStyle w:val="FontStyle32"/>
          <w:rFonts w:asciiTheme="minorHAnsi" w:hAnsiTheme="minorHAnsi" w:cstheme="minorHAnsi"/>
          <w:sz w:val="22"/>
          <w:szCs w:val="22"/>
        </w:rPr>
        <w:t xml:space="preserve">31. </w:t>
      </w:r>
      <w:r w:rsidRPr="00B716CF">
        <w:rPr>
          <w:rFonts w:asciiTheme="minorHAnsi" w:hAnsiTheme="minorHAnsi" w:cstheme="minorHAnsi"/>
          <w:sz w:val="22"/>
          <w:szCs w:val="22"/>
        </w:rPr>
        <w:t>Odkurzanie mat wejściowych (wg potrzeb)</w:t>
      </w:r>
    </w:p>
    <w:p w:rsidR="00B716CF" w:rsidRPr="00B716CF" w:rsidRDefault="00B716CF" w:rsidP="00B716CF">
      <w:pPr>
        <w:pStyle w:val="Style27"/>
        <w:widowControl/>
        <w:rPr>
          <w:rFonts w:asciiTheme="minorHAnsi" w:hAnsiTheme="minorHAnsi" w:cstheme="minorHAnsi"/>
          <w:sz w:val="22"/>
          <w:szCs w:val="22"/>
        </w:rPr>
      </w:pPr>
      <w:r w:rsidRPr="00B716CF">
        <w:rPr>
          <w:rFonts w:asciiTheme="minorHAnsi" w:hAnsiTheme="minorHAnsi" w:cstheme="minorHAnsi"/>
          <w:sz w:val="22"/>
          <w:szCs w:val="22"/>
        </w:rPr>
        <w:t>32. Odplamianie wykładzin dywanowych (wg potrzeb)</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Fonts w:asciiTheme="minorHAnsi" w:hAnsiTheme="minorHAnsi" w:cstheme="minorHAnsi"/>
          <w:sz w:val="22"/>
          <w:szCs w:val="22"/>
        </w:rPr>
        <w:t>33. Zgłaszanie przez sprzątającego wskazanej osobie wszelkich awarii</w:t>
      </w:r>
    </w:p>
    <w:p w:rsidR="00B716CF" w:rsidRPr="00B716CF" w:rsidRDefault="00B716CF" w:rsidP="00B716CF">
      <w:pPr>
        <w:pStyle w:val="Style27"/>
        <w:widowControl/>
        <w:rPr>
          <w:rFonts w:asciiTheme="minorHAnsi" w:hAnsiTheme="minorHAnsi" w:cstheme="minorHAnsi"/>
          <w:sz w:val="22"/>
          <w:szCs w:val="22"/>
        </w:rPr>
      </w:pPr>
      <w:r w:rsidRPr="00B716CF">
        <w:rPr>
          <w:rStyle w:val="FontStyle32"/>
          <w:rFonts w:asciiTheme="minorHAnsi" w:hAnsiTheme="minorHAnsi" w:cstheme="minorHAnsi"/>
          <w:sz w:val="22"/>
          <w:szCs w:val="22"/>
        </w:rPr>
        <w:t xml:space="preserve">34. Stosowanie profesjonalnych urządzeń czyszczących oraz profesjonalnych śr. czystości (środki czystości muszą być nieszkodliwe dla ludzi i muszą posiadać atest Narodowego Instytutu Zdrowia Publicznego -   Państwowego Zakładu Higieny (NIZP-PZH). </w:t>
      </w:r>
      <w:r w:rsidRPr="00B716CF">
        <w:rPr>
          <w:rFonts w:asciiTheme="minorHAnsi" w:hAnsiTheme="minorHAnsi" w:cstheme="minorHAnsi"/>
          <w:sz w:val="22"/>
          <w:szCs w:val="22"/>
        </w:rPr>
        <w:t xml:space="preserve">Na żądanie Zamawiającego Wykonawca zobowiązany jest przedstawić środki czystości używane przy realizacji przedmiotu umowy oraz dokumenty potwierdzające posiadanie przez nie  pozytywnej oceny/opinii PZH lub równoważną. </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Zamawiający udostępni Wykonawcy pomieszczenie do przechowywania środków i sprzętu małogabarytowego przeznaczonego do realizacji przedmiotu umowy.</w:t>
      </w:r>
    </w:p>
    <w:p w:rsidR="00B716CF" w:rsidRPr="00B716CF" w:rsidRDefault="00B716CF" w:rsidP="00B716CF">
      <w:pPr>
        <w:pStyle w:val="Style27"/>
        <w:widowControl/>
        <w:rPr>
          <w:rFonts w:asciiTheme="minorHAnsi" w:hAnsiTheme="minorHAnsi" w:cstheme="minorHAnsi"/>
          <w:color w:val="FF0000"/>
          <w:sz w:val="22"/>
          <w:szCs w:val="22"/>
        </w:rPr>
      </w:pPr>
    </w:p>
    <w:p w:rsidR="00B716CF" w:rsidRPr="00B716CF" w:rsidRDefault="00B716CF" w:rsidP="00B716CF">
      <w:pPr>
        <w:pStyle w:val="Style27"/>
        <w:widowControl/>
        <w:rPr>
          <w:rStyle w:val="FontStyle32"/>
          <w:rFonts w:asciiTheme="minorHAnsi" w:hAnsiTheme="minorHAnsi" w:cstheme="minorHAnsi"/>
          <w:sz w:val="22"/>
          <w:szCs w:val="22"/>
          <w:u w:val="single"/>
        </w:rPr>
      </w:pPr>
      <w:r w:rsidRPr="00B716CF">
        <w:rPr>
          <w:rFonts w:asciiTheme="minorHAnsi" w:hAnsiTheme="minorHAnsi" w:cstheme="minorHAnsi"/>
          <w:sz w:val="22"/>
          <w:szCs w:val="22"/>
          <w:u w:val="single"/>
        </w:rPr>
        <w:t>Opis środków i materiałów:</w:t>
      </w:r>
    </w:p>
    <w:p w:rsidR="00B716CF" w:rsidRPr="00B716CF" w:rsidRDefault="00B716CF" w:rsidP="00B716CF">
      <w:pPr>
        <w:pStyle w:val="Style27"/>
        <w:widowControl/>
        <w:rPr>
          <w:rStyle w:val="FontStyle32"/>
          <w:rFonts w:asciiTheme="minorHAnsi" w:hAnsiTheme="minorHAnsi" w:cstheme="minorHAnsi"/>
          <w:sz w:val="22"/>
          <w:szCs w:val="22"/>
        </w:rPr>
      </w:pPr>
    </w:p>
    <w:tbl>
      <w:tblPr>
        <w:tblW w:w="5029" w:type="pct"/>
        <w:jc w:val="center"/>
        <w:tblCellMar>
          <w:left w:w="0" w:type="dxa"/>
          <w:right w:w="0" w:type="dxa"/>
        </w:tblCellMar>
        <w:tblLook w:val="04A0" w:firstRow="1" w:lastRow="0" w:firstColumn="1" w:lastColumn="0" w:noHBand="0" w:noVBand="1"/>
      </w:tblPr>
      <w:tblGrid>
        <w:gridCol w:w="2305"/>
        <w:gridCol w:w="4489"/>
        <w:gridCol w:w="3737"/>
      </w:tblGrid>
      <w:tr w:rsidR="00B716CF" w:rsidRPr="00B716CF" w:rsidTr="00D43724">
        <w:trPr>
          <w:jc w:val="center"/>
        </w:trPr>
        <w:tc>
          <w:tcPr>
            <w:tcW w:w="109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b/>
                <w:bCs/>
                <w:sz w:val="22"/>
                <w:szCs w:val="22"/>
              </w:rPr>
            </w:pPr>
            <w:r w:rsidRPr="00B716CF">
              <w:rPr>
                <w:rFonts w:asciiTheme="minorHAnsi" w:hAnsiTheme="minorHAnsi" w:cstheme="minorHAnsi"/>
                <w:b/>
                <w:bCs/>
                <w:sz w:val="22"/>
                <w:szCs w:val="22"/>
              </w:rPr>
              <w:t>Rodzaj środka</w:t>
            </w:r>
          </w:p>
        </w:tc>
        <w:tc>
          <w:tcPr>
            <w:tcW w:w="213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b/>
                <w:bCs/>
                <w:sz w:val="22"/>
                <w:szCs w:val="22"/>
              </w:rPr>
            </w:pPr>
            <w:r w:rsidRPr="00B716CF">
              <w:rPr>
                <w:rFonts w:asciiTheme="minorHAnsi" w:hAnsiTheme="minorHAnsi" w:cstheme="minorHAnsi"/>
                <w:b/>
                <w:bCs/>
                <w:sz w:val="22"/>
                <w:szCs w:val="22"/>
              </w:rPr>
              <w:t>Opis</w:t>
            </w:r>
          </w:p>
        </w:tc>
        <w:tc>
          <w:tcPr>
            <w:tcW w:w="1774" w:type="pct"/>
            <w:tcBorders>
              <w:top w:val="single" w:sz="8" w:space="0" w:color="auto"/>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b/>
                <w:bCs/>
                <w:sz w:val="22"/>
                <w:szCs w:val="22"/>
              </w:rPr>
            </w:pPr>
            <w:r w:rsidRPr="00B716CF">
              <w:rPr>
                <w:rFonts w:asciiTheme="minorHAnsi" w:hAnsiTheme="minorHAnsi" w:cstheme="minorHAnsi"/>
                <w:b/>
                <w:bCs/>
                <w:sz w:val="22"/>
                <w:szCs w:val="22"/>
              </w:rPr>
              <w:t>Szacunkowe miesięczne zużycie środków *</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Mydło w płynie 5 l</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o dobrych właściwościach myjąco-pielęgnujących, zapobiegające nadmiernemu wysuszaniu skóry (z kolagenem lub lanoliną), przebadane dermatologicznie, neutralne PH 5,5, posiadające atest PZH lub atest równoważny</w:t>
            </w:r>
          </w:p>
        </w:tc>
        <w:tc>
          <w:tcPr>
            <w:tcW w:w="1774" w:type="pct"/>
            <w:tcBorders>
              <w:top w:val="nil"/>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6 sztuk</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Płyn do naczyń 5 l</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proofErr w:type="spellStart"/>
            <w:r w:rsidRPr="00B716CF">
              <w:rPr>
                <w:rFonts w:asciiTheme="minorHAnsi" w:hAnsiTheme="minorHAnsi" w:cstheme="minorHAnsi"/>
                <w:sz w:val="22"/>
                <w:szCs w:val="22"/>
              </w:rPr>
              <w:t>wysokopieniący</w:t>
            </w:r>
            <w:proofErr w:type="spellEnd"/>
            <w:r w:rsidRPr="00B716CF">
              <w:rPr>
                <w:rFonts w:asciiTheme="minorHAnsi" w:hAnsiTheme="minorHAnsi" w:cstheme="minorHAnsi"/>
                <w:sz w:val="22"/>
                <w:szCs w:val="22"/>
              </w:rPr>
              <w:t>, skutecznie usuwający tłuszcz i inne zabrudzenia, o przyjemnym zapachu, nie powodujący podrażnień skóry, o neutralnym PH 5,5, posiadający atest PZH lub atest równoważny</w:t>
            </w:r>
          </w:p>
        </w:tc>
        <w:tc>
          <w:tcPr>
            <w:tcW w:w="1774" w:type="pct"/>
            <w:tcBorders>
              <w:top w:val="nil"/>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5 sztuk</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Papier toaletowy biały</w:t>
            </w:r>
            <w:r w:rsidRPr="00B716CF">
              <w:rPr>
                <w:rFonts w:asciiTheme="minorHAnsi" w:hAnsiTheme="minorHAnsi" w:cstheme="minorHAnsi"/>
                <w:sz w:val="22"/>
                <w:szCs w:val="22"/>
              </w:rPr>
              <w:br/>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miękki, nie pylący, dwuwarstwowy, perforowany, wykonany z celulozy, posiadający atest PZH lub atest równoważny</w:t>
            </w:r>
          </w:p>
        </w:tc>
        <w:tc>
          <w:tcPr>
            <w:tcW w:w="1774" w:type="pct"/>
            <w:tcBorders>
              <w:top w:val="nil"/>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13 paczek (1 paczka = 12 rolek)</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Ręcznik składany papierowy „Z-Z”</w:t>
            </w:r>
          </w:p>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biały</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 xml:space="preserve">nie pylący, 1-warstwowy, gofrowany, </w:t>
            </w:r>
            <w:proofErr w:type="spellStart"/>
            <w:r w:rsidRPr="00B716CF">
              <w:rPr>
                <w:rFonts w:asciiTheme="minorHAnsi" w:hAnsiTheme="minorHAnsi" w:cstheme="minorHAnsi"/>
                <w:sz w:val="22"/>
                <w:szCs w:val="22"/>
              </w:rPr>
              <w:t>wodoutrwalony</w:t>
            </w:r>
            <w:proofErr w:type="spellEnd"/>
            <w:r w:rsidRPr="00B716CF">
              <w:rPr>
                <w:rFonts w:asciiTheme="minorHAnsi" w:hAnsiTheme="minorHAnsi" w:cstheme="minorHAnsi"/>
                <w:sz w:val="22"/>
                <w:szCs w:val="22"/>
              </w:rPr>
              <w:t>, posiadający atest PZH lub atest równoważny, pakowany po 200 sztuk w pakiecie</w:t>
            </w:r>
          </w:p>
        </w:tc>
        <w:tc>
          <w:tcPr>
            <w:tcW w:w="1774" w:type="pct"/>
            <w:tcBorders>
              <w:top w:val="nil"/>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21 kartonów (1 karton = 20x200 sztuk)</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Worki na śmieci 35 l</w:t>
            </w:r>
          </w:p>
        </w:tc>
        <w:tc>
          <w:tcPr>
            <w:tcW w:w="2131" w:type="pct"/>
            <w:tcBorders>
              <w:top w:val="nil"/>
              <w:left w:val="nil"/>
              <w:bottom w:val="single" w:sz="8" w:space="0" w:color="auto"/>
              <w:right w:val="single" w:sz="8" w:space="0" w:color="auto"/>
            </w:tcBorders>
            <w:tcMar>
              <w:top w:w="0" w:type="dxa"/>
              <w:left w:w="70" w:type="dxa"/>
              <w:bottom w:w="0" w:type="dxa"/>
              <w:right w:w="70" w:type="dxa"/>
            </w:tcMar>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wykonane z folii HDPE</w:t>
            </w:r>
          </w:p>
        </w:tc>
        <w:tc>
          <w:tcPr>
            <w:tcW w:w="1774" w:type="pct"/>
            <w:tcBorders>
              <w:top w:val="nil"/>
              <w:left w:val="nil"/>
              <w:bottom w:val="single" w:sz="8" w:space="0" w:color="auto"/>
              <w:right w:val="single" w:sz="8" w:space="0" w:color="auto"/>
            </w:tcBorders>
          </w:tcPr>
          <w:p w:rsidR="00B716CF" w:rsidRPr="00CE5197" w:rsidRDefault="00CE5197" w:rsidP="00CE5197">
            <w:pPr>
              <w:pStyle w:val="Style27"/>
              <w:rPr>
                <w:rFonts w:asciiTheme="minorHAnsi" w:hAnsiTheme="minorHAnsi" w:cstheme="minorHAnsi"/>
                <w:sz w:val="22"/>
                <w:szCs w:val="22"/>
              </w:rPr>
            </w:pPr>
            <w:r w:rsidRPr="00CE5197">
              <w:rPr>
                <w:rFonts w:asciiTheme="minorHAnsi" w:hAnsiTheme="minorHAnsi" w:cstheme="minorHAnsi"/>
                <w:sz w:val="22"/>
                <w:szCs w:val="22"/>
              </w:rPr>
              <w:t>Odpowiednio do zużycia</w:t>
            </w:r>
            <w:r w:rsidR="003778D1" w:rsidRPr="00CE5197">
              <w:rPr>
                <w:rFonts w:asciiTheme="minorHAnsi" w:hAnsiTheme="minorHAnsi" w:cstheme="minorHAnsi"/>
                <w:sz w:val="22"/>
                <w:szCs w:val="22"/>
              </w:rPr>
              <w:t xml:space="preserve"> </w:t>
            </w:r>
          </w:p>
        </w:tc>
      </w:tr>
      <w:tr w:rsidR="00B716CF" w:rsidRPr="00B716CF" w:rsidTr="00D43724">
        <w:trPr>
          <w:trHeight w:hRule="exact" w:val="321"/>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Worki na śmieci 60 l</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wykonane z folii HDPE</w:t>
            </w:r>
          </w:p>
        </w:tc>
        <w:tc>
          <w:tcPr>
            <w:tcW w:w="1774" w:type="pct"/>
            <w:tcBorders>
              <w:top w:val="nil"/>
              <w:left w:val="nil"/>
              <w:bottom w:val="single" w:sz="8" w:space="0" w:color="auto"/>
              <w:right w:val="single" w:sz="8" w:space="0" w:color="auto"/>
            </w:tcBorders>
          </w:tcPr>
          <w:p w:rsidR="00B716CF" w:rsidRPr="00CE5197" w:rsidRDefault="00CE5197" w:rsidP="006A4110">
            <w:pPr>
              <w:pStyle w:val="Style27"/>
              <w:rPr>
                <w:rFonts w:asciiTheme="minorHAnsi" w:hAnsiTheme="minorHAnsi" w:cstheme="minorHAnsi"/>
                <w:sz w:val="22"/>
                <w:szCs w:val="22"/>
              </w:rPr>
            </w:pPr>
            <w:r w:rsidRPr="00CE5197">
              <w:rPr>
                <w:rFonts w:asciiTheme="minorHAnsi" w:hAnsiTheme="minorHAnsi" w:cstheme="minorHAnsi"/>
                <w:sz w:val="22"/>
                <w:szCs w:val="22"/>
              </w:rPr>
              <w:t>Odpowiednio do zużycia</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lastRenderedPageBreak/>
              <w:t>Worki na śmieci 120 l</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wykonane z folii HDPE</w:t>
            </w:r>
          </w:p>
        </w:tc>
        <w:tc>
          <w:tcPr>
            <w:tcW w:w="1774" w:type="pct"/>
            <w:tcBorders>
              <w:top w:val="nil"/>
              <w:left w:val="nil"/>
              <w:bottom w:val="single" w:sz="8" w:space="0" w:color="auto"/>
              <w:right w:val="single" w:sz="8" w:space="0" w:color="auto"/>
            </w:tcBorders>
          </w:tcPr>
          <w:p w:rsidR="00B716CF" w:rsidRPr="00CE5197" w:rsidRDefault="00CE5197" w:rsidP="006A4110">
            <w:pPr>
              <w:pStyle w:val="Style27"/>
              <w:rPr>
                <w:rFonts w:asciiTheme="minorHAnsi" w:hAnsiTheme="minorHAnsi" w:cstheme="minorHAnsi"/>
                <w:sz w:val="22"/>
                <w:szCs w:val="22"/>
              </w:rPr>
            </w:pPr>
            <w:r w:rsidRPr="00CE5197">
              <w:rPr>
                <w:rFonts w:asciiTheme="minorHAnsi" w:hAnsiTheme="minorHAnsi" w:cstheme="minorHAnsi"/>
                <w:sz w:val="22"/>
                <w:szCs w:val="22"/>
              </w:rPr>
              <w:t>Odpowiednio do zużycia</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Kostka żelowa (przylepiana) do WC i pisuarów</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o właściwościach czyszczących, odświeżających, zapobiegająca powstaniu osadu</w:t>
            </w:r>
          </w:p>
        </w:tc>
        <w:tc>
          <w:tcPr>
            <w:tcW w:w="1774" w:type="pct"/>
            <w:tcBorders>
              <w:top w:val="nil"/>
              <w:left w:val="nil"/>
              <w:bottom w:val="single" w:sz="8" w:space="0" w:color="auto"/>
              <w:right w:val="single" w:sz="8" w:space="0" w:color="auto"/>
            </w:tcBorders>
          </w:tcPr>
          <w:p w:rsidR="00B716CF" w:rsidRPr="00CE5197" w:rsidRDefault="00B716CF" w:rsidP="006A4110">
            <w:pPr>
              <w:pStyle w:val="Style27"/>
              <w:rPr>
                <w:rFonts w:asciiTheme="minorHAnsi" w:hAnsiTheme="minorHAnsi" w:cstheme="minorHAnsi"/>
                <w:sz w:val="22"/>
                <w:szCs w:val="22"/>
              </w:rPr>
            </w:pPr>
            <w:r w:rsidRPr="00CE5197">
              <w:rPr>
                <w:rFonts w:asciiTheme="minorHAnsi" w:hAnsiTheme="minorHAnsi" w:cstheme="minorHAnsi"/>
                <w:sz w:val="22"/>
                <w:szCs w:val="22"/>
              </w:rPr>
              <w:t>150 sztuk</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 xml:space="preserve">Odświeżacz powietrza </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odświeżacz powietrza, o niedrażniący zapachu, skutecznie zwalczający nieprzyjemny zapach, </w:t>
            </w:r>
          </w:p>
        </w:tc>
        <w:tc>
          <w:tcPr>
            <w:tcW w:w="1774" w:type="pct"/>
            <w:tcBorders>
              <w:top w:val="nil"/>
              <w:left w:val="nil"/>
              <w:bottom w:val="single" w:sz="8" w:space="0" w:color="auto"/>
              <w:right w:val="single" w:sz="8" w:space="0" w:color="auto"/>
            </w:tcBorders>
          </w:tcPr>
          <w:p w:rsidR="00B716CF" w:rsidRPr="00CE5197" w:rsidRDefault="00CE5197" w:rsidP="006A4110">
            <w:pPr>
              <w:pStyle w:val="Style27"/>
              <w:rPr>
                <w:rFonts w:asciiTheme="minorHAnsi" w:hAnsiTheme="minorHAnsi" w:cstheme="minorHAnsi"/>
                <w:sz w:val="22"/>
                <w:szCs w:val="22"/>
              </w:rPr>
            </w:pPr>
            <w:r w:rsidRPr="00CE5197">
              <w:rPr>
                <w:rFonts w:asciiTheme="minorHAnsi" w:hAnsiTheme="minorHAnsi" w:cstheme="minorHAnsi"/>
                <w:sz w:val="22"/>
                <w:szCs w:val="22"/>
              </w:rPr>
              <w:t>Odpowiednio do zużycia</w:t>
            </w:r>
          </w:p>
        </w:tc>
      </w:tr>
      <w:tr w:rsidR="00B716CF" w:rsidRPr="00B716CF" w:rsidTr="00D43724">
        <w:trPr>
          <w:jc w:val="center"/>
        </w:trPr>
        <w:tc>
          <w:tcPr>
            <w:tcW w:w="10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Żel zapachowy 150 ml</w:t>
            </w:r>
          </w:p>
        </w:tc>
        <w:tc>
          <w:tcPr>
            <w:tcW w:w="2131" w:type="pct"/>
            <w:tcBorders>
              <w:top w:val="nil"/>
              <w:left w:val="nil"/>
              <w:bottom w:val="single" w:sz="8" w:space="0" w:color="auto"/>
              <w:right w:val="single" w:sz="8" w:space="0" w:color="auto"/>
            </w:tcBorders>
            <w:tcMar>
              <w:top w:w="0" w:type="dxa"/>
              <w:left w:w="70" w:type="dxa"/>
              <w:bottom w:w="0" w:type="dxa"/>
              <w:right w:w="70" w:type="dxa"/>
            </w:tcMar>
            <w:hideMark/>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Odświeżacz powietrza w żelu, pozostawiający niedrażniący zapach na ok. 30 dni</w:t>
            </w:r>
          </w:p>
        </w:tc>
        <w:tc>
          <w:tcPr>
            <w:tcW w:w="1774" w:type="pct"/>
            <w:tcBorders>
              <w:top w:val="nil"/>
              <w:left w:val="nil"/>
              <w:bottom w:val="single" w:sz="8" w:space="0" w:color="auto"/>
              <w:right w:val="single" w:sz="8" w:space="0" w:color="auto"/>
            </w:tcBorders>
          </w:tcPr>
          <w:p w:rsidR="00B716CF" w:rsidRPr="00B716CF" w:rsidRDefault="00B716CF" w:rsidP="006A4110">
            <w:pPr>
              <w:pStyle w:val="Style27"/>
              <w:rPr>
                <w:rFonts w:asciiTheme="minorHAnsi" w:hAnsiTheme="minorHAnsi" w:cstheme="minorHAnsi"/>
                <w:sz w:val="22"/>
                <w:szCs w:val="22"/>
              </w:rPr>
            </w:pPr>
            <w:r w:rsidRPr="00B716CF">
              <w:rPr>
                <w:rFonts w:asciiTheme="minorHAnsi" w:hAnsiTheme="minorHAnsi" w:cstheme="minorHAnsi"/>
                <w:sz w:val="22"/>
                <w:szCs w:val="22"/>
              </w:rPr>
              <w:t>30 sztuk</w:t>
            </w:r>
          </w:p>
        </w:tc>
      </w:tr>
    </w:tbl>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 xml:space="preserve">* dot. tylko budynku </w:t>
      </w:r>
      <w:r w:rsidRPr="00B716CF">
        <w:rPr>
          <w:rFonts w:asciiTheme="minorHAnsi" w:hAnsiTheme="minorHAnsi" w:cstheme="minorHAnsi"/>
          <w:sz w:val="22"/>
          <w:szCs w:val="22"/>
        </w:rPr>
        <w:t xml:space="preserve">Parku Przemysłowo Technologicznego Ekoenergia – Efektywność gdzie jest 100% obłożenia (nie dotyczy budynku Parku Przemysłowo Technologicznego Ekoenergia – Woda – Bezpieczeństwo gdzie jest </w:t>
      </w:r>
      <w:r w:rsidR="00C3701D">
        <w:rPr>
          <w:rFonts w:asciiTheme="minorHAnsi" w:hAnsiTheme="minorHAnsi" w:cstheme="minorHAnsi"/>
          <w:sz w:val="22"/>
          <w:szCs w:val="22"/>
        </w:rPr>
        <w:t>60</w:t>
      </w:r>
      <w:r w:rsidRPr="00B716CF">
        <w:rPr>
          <w:rFonts w:asciiTheme="minorHAnsi" w:hAnsiTheme="minorHAnsi" w:cstheme="minorHAnsi"/>
          <w:sz w:val="22"/>
          <w:szCs w:val="22"/>
        </w:rPr>
        <w:t>% obłożenia).</w:t>
      </w:r>
    </w:p>
    <w:p w:rsidR="00B716CF" w:rsidRPr="00B716CF" w:rsidRDefault="00B716CF" w:rsidP="00B716CF">
      <w:pPr>
        <w:pStyle w:val="Style27"/>
        <w:widowControl/>
        <w:rPr>
          <w:rStyle w:val="FontStyle32"/>
          <w:rFonts w:asciiTheme="minorHAnsi" w:hAnsiTheme="minorHAnsi" w:cstheme="minorHAnsi"/>
          <w:sz w:val="22"/>
          <w:szCs w:val="22"/>
        </w:rPr>
      </w:pPr>
    </w:p>
    <w:p w:rsidR="00B716CF" w:rsidRPr="00B716CF" w:rsidRDefault="00B716CF" w:rsidP="00B716CF">
      <w:pPr>
        <w:pStyle w:val="Style27"/>
        <w:widowControl/>
        <w:rPr>
          <w:rStyle w:val="FontStyle32"/>
          <w:rFonts w:asciiTheme="minorHAnsi" w:hAnsiTheme="minorHAnsi" w:cstheme="minorHAnsi"/>
          <w:sz w:val="22"/>
          <w:szCs w:val="22"/>
        </w:rPr>
      </w:pPr>
      <w:r w:rsidRPr="00B716CF">
        <w:rPr>
          <w:rStyle w:val="FontStyle32"/>
          <w:rFonts w:asciiTheme="minorHAnsi" w:hAnsiTheme="minorHAnsi" w:cstheme="minorHAnsi"/>
          <w:sz w:val="22"/>
          <w:szCs w:val="22"/>
        </w:rPr>
        <w:t xml:space="preserve">35. Usuwanie pajęczyn </w:t>
      </w:r>
    </w:p>
    <w:p w:rsidR="00B716CF" w:rsidRPr="00B716CF" w:rsidRDefault="00B716CF" w:rsidP="00B716CF">
      <w:pPr>
        <w:pStyle w:val="Style27"/>
        <w:widowControl/>
        <w:rPr>
          <w:rFonts w:asciiTheme="minorHAnsi" w:hAnsiTheme="minorHAnsi" w:cstheme="minorHAnsi"/>
          <w:sz w:val="22"/>
          <w:szCs w:val="22"/>
        </w:rPr>
      </w:pPr>
      <w:r w:rsidRPr="00B716CF">
        <w:rPr>
          <w:rStyle w:val="FontStyle32"/>
          <w:rFonts w:asciiTheme="minorHAnsi" w:hAnsiTheme="minorHAnsi" w:cstheme="minorHAnsi"/>
          <w:sz w:val="22"/>
          <w:szCs w:val="22"/>
        </w:rPr>
        <w:t>36. Inne wg. ustaleń (</w:t>
      </w:r>
      <w:r w:rsidRPr="00B716CF">
        <w:rPr>
          <w:rFonts w:asciiTheme="minorHAnsi" w:hAnsiTheme="minorHAnsi" w:cstheme="minorHAnsi"/>
          <w:sz w:val="22"/>
          <w:szCs w:val="22"/>
        </w:rPr>
        <w:t>wykonywanie  innych czynności</w:t>
      </w:r>
      <w:r w:rsidRPr="00B716CF">
        <w:rPr>
          <w:rFonts w:asciiTheme="minorHAnsi" w:hAnsiTheme="minorHAnsi" w:cstheme="minorHAnsi"/>
          <w:i/>
          <w:iCs/>
          <w:sz w:val="22"/>
          <w:szCs w:val="22"/>
        </w:rPr>
        <w:t xml:space="preserve">, </w:t>
      </w:r>
      <w:r w:rsidRPr="00B716CF">
        <w:rPr>
          <w:rFonts w:asciiTheme="minorHAnsi" w:hAnsiTheme="minorHAnsi" w:cstheme="minorHAnsi"/>
          <w:sz w:val="22"/>
          <w:szCs w:val="22"/>
        </w:rPr>
        <w:t>koniecznych do utrzymania czystości w obiekcie zlecanych przez Zamawiającego np. usuwanie szkła po zbitych naczyniach, sprzątanie wysypanej ziemi z doniczek, rozlanej wody, itp.)</w:t>
      </w:r>
    </w:p>
    <w:p w:rsidR="00B716CF" w:rsidRPr="00B716CF" w:rsidRDefault="00B716CF" w:rsidP="00B716CF">
      <w:pPr>
        <w:pStyle w:val="Style27"/>
        <w:rPr>
          <w:rFonts w:asciiTheme="minorHAnsi" w:hAnsiTheme="minorHAnsi" w:cstheme="minorHAnsi"/>
          <w:b/>
          <w:bCs/>
          <w:sz w:val="22"/>
          <w:szCs w:val="22"/>
        </w:rPr>
      </w:pPr>
      <w:r w:rsidRPr="00B716CF">
        <w:rPr>
          <w:rFonts w:asciiTheme="minorHAnsi" w:hAnsiTheme="minorHAnsi" w:cstheme="minorHAnsi"/>
          <w:sz w:val="22"/>
          <w:szCs w:val="22"/>
        </w:rPr>
        <w:t xml:space="preserve">37. Usługi porządkowe wykonywane będą po godzinach urzędowania tj. </w:t>
      </w:r>
      <w:r w:rsidRPr="00B716CF">
        <w:rPr>
          <w:rFonts w:asciiTheme="minorHAnsi" w:hAnsiTheme="minorHAnsi" w:cstheme="minorHAnsi"/>
          <w:b/>
          <w:bCs/>
          <w:sz w:val="22"/>
          <w:szCs w:val="22"/>
        </w:rPr>
        <w:t>po godzinie 17.00</w:t>
      </w:r>
    </w:p>
    <w:p w:rsidR="00B716CF" w:rsidRPr="00B716CF" w:rsidRDefault="00B716CF" w:rsidP="00B716CF">
      <w:pPr>
        <w:pStyle w:val="Style27"/>
        <w:widowControl/>
        <w:rPr>
          <w:rStyle w:val="FontStyle32"/>
          <w:rFonts w:asciiTheme="minorHAnsi" w:hAnsiTheme="minorHAnsi" w:cstheme="minorHAnsi"/>
          <w:sz w:val="22"/>
          <w:szCs w:val="22"/>
        </w:rPr>
      </w:pPr>
      <w:r w:rsidRPr="00B716CF">
        <w:rPr>
          <w:rFonts w:asciiTheme="minorHAnsi" w:hAnsiTheme="minorHAnsi" w:cstheme="minorHAnsi"/>
          <w:sz w:val="22"/>
          <w:szCs w:val="22"/>
        </w:rPr>
        <w:t xml:space="preserve">lub przed godzinami urzędowania tj. </w:t>
      </w:r>
      <w:r w:rsidRPr="00B716CF">
        <w:rPr>
          <w:rFonts w:asciiTheme="minorHAnsi" w:hAnsiTheme="minorHAnsi" w:cstheme="minorHAnsi"/>
          <w:b/>
          <w:bCs/>
          <w:sz w:val="22"/>
          <w:szCs w:val="22"/>
        </w:rPr>
        <w:t xml:space="preserve">do godz. 7.00 </w:t>
      </w:r>
      <w:r w:rsidRPr="00B716CF">
        <w:rPr>
          <w:rFonts w:asciiTheme="minorHAnsi" w:hAnsiTheme="minorHAnsi" w:cstheme="minorHAnsi"/>
          <w:sz w:val="22"/>
          <w:szCs w:val="22"/>
        </w:rPr>
        <w:t xml:space="preserve">z wyjątkiem LABORATORIUM oraz prac serwisu dziennego (Wykonawca zapewni 1 osobę od poniedziałku do piątku w godzinach 9.00 do 15.00 do bieżących prac porządkowych na obu budynkach – budynki znajdują się w swoim bezpośrednim sąsiedztwie). </w:t>
      </w:r>
    </w:p>
    <w:p w:rsidR="00B716CF" w:rsidRPr="00B716CF" w:rsidRDefault="00B716CF" w:rsidP="00B716CF">
      <w:pPr>
        <w:pStyle w:val="Style27"/>
        <w:widowControl/>
        <w:ind w:left="394"/>
        <w:jc w:val="left"/>
        <w:rPr>
          <w:rFonts w:asciiTheme="minorHAnsi" w:hAnsiTheme="minorHAnsi" w:cstheme="minorHAnsi"/>
          <w:sz w:val="22"/>
          <w:szCs w:val="22"/>
        </w:rPr>
      </w:pPr>
    </w:p>
    <w:p w:rsidR="00B716CF" w:rsidRPr="00B716CF" w:rsidRDefault="00B716CF" w:rsidP="00B716CF">
      <w:pPr>
        <w:pStyle w:val="Style27"/>
        <w:widowControl/>
        <w:jc w:val="left"/>
        <w:rPr>
          <w:rFonts w:asciiTheme="minorHAnsi" w:hAnsiTheme="minorHAnsi" w:cstheme="minorHAnsi"/>
          <w:sz w:val="22"/>
          <w:szCs w:val="22"/>
        </w:rPr>
      </w:pPr>
      <w:r w:rsidRPr="00B716CF">
        <w:rPr>
          <w:rFonts w:asciiTheme="minorHAnsi" w:hAnsiTheme="minorHAnsi" w:cstheme="minorHAnsi"/>
          <w:sz w:val="22"/>
          <w:szCs w:val="22"/>
        </w:rPr>
        <w:t>CZĘŚĆ II</w:t>
      </w:r>
    </w:p>
    <w:p w:rsidR="00B716CF" w:rsidRPr="00B716CF" w:rsidRDefault="00B716CF" w:rsidP="00B716CF">
      <w:pPr>
        <w:pStyle w:val="Style27"/>
        <w:widowControl/>
        <w:rPr>
          <w:rFonts w:asciiTheme="minorHAnsi" w:hAnsiTheme="minorHAnsi" w:cstheme="minorHAnsi"/>
          <w:sz w:val="22"/>
          <w:szCs w:val="22"/>
        </w:rPr>
      </w:pPr>
      <w:r w:rsidRPr="00B716CF">
        <w:rPr>
          <w:rFonts w:asciiTheme="minorHAnsi" w:hAnsiTheme="minorHAnsi" w:cstheme="minorHAnsi"/>
          <w:sz w:val="22"/>
          <w:szCs w:val="22"/>
        </w:rPr>
        <w:t>1.</w:t>
      </w:r>
      <w:r w:rsidRPr="00B716CF">
        <w:rPr>
          <w:rFonts w:asciiTheme="minorHAnsi" w:hAnsiTheme="minorHAnsi" w:cstheme="minorHAnsi"/>
          <w:sz w:val="22"/>
          <w:szCs w:val="22"/>
        </w:rPr>
        <w:tab/>
        <w:t>Przedmiotem zamówienia jest świadczenie przez Wykonawcę dla Zamawiającego usługi zewnętrznego utrzymania terenu nieruchomości Zamawiającego położonej przy ul. Żeliwnej 38 na której umiejscowione są  dwa budynki biurowe wraz z parkingiem, chodnikami, trawnikami oraz obiektami towarzyszącymi w Katowicach (Załącznik – plan zagospodarowania terenu) obejmującego:</w:t>
      </w:r>
    </w:p>
    <w:p w:rsidR="00B716CF" w:rsidRPr="00B716CF" w:rsidRDefault="00B716CF" w:rsidP="00E80A9E">
      <w:pPr>
        <w:pStyle w:val="Style27"/>
        <w:widowControl/>
        <w:ind w:left="426"/>
        <w:rPr>
          <w:rFonts w:asciiTheme="minorHAnsi" w:hAnsiTheme="minorHAnsi" w:cstheme="minorHAnsi"/>
          <w:sz w:val="22"/>
          <w:szCs w:val="22"/>
        </w:rPr>
      </w:pPr>
      <w:r w:rsidRPr="00B716CF">
        <w:rPr>
          <w:rFonts w:asciiTheme="minorHAnsi" w:hAnsiTheme="minorHAnsi" w:cstheme="minorHAnsi"/>
          <w:sz w:val="22"/>
          <w:szCs w:val="22"/>
        </w:rPr>
        <w:t>A.</w:t>
      </w:r>
      <w:r w:rsidRPr="00B716CF">
        <w:rPr>
          <w:rFonts w:asciiTheme="minorHAnsi" w:hAnsiTheme="minorHAnsi" w:cstheme="minorHAnsi"/>
          <w:sz w:val="22"/>
          <w:szCs w:val="22"/>
        </w:rPr>
        <w:tab/>
        <w:t>utrzymaniu powierzchni terenów zielonych o całkowitej powierzchni  12 481 m2 w tym:</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koszenie trawników i utylizacja trawy,</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 xml:space="preserve">odchwaszczanie i nawożenie trawników </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 xml:space="preserve">pielęgnacja drzew, krzewów i żywopłotów oraz </w:t>
      </w:r>
      <w:proofErr w:type="spellStart"/>
      <w:r w:rsidRPr="00B716CF">
        <w:rPr>
          <w:rFonts w:asciiTheme="minorHAnsi" w:hAnsiTheme="minorHAnsi" w:cstheme="minorHAnsi"/>
          <w:sz w:val="22"/>
          <w:szCs w:val="22"/>
        </w:rPr>
        <w:t>nasadzeń</w:t>
      </w:r>
      <w:proofErr w:type="spellEnd"/>
      <w:r w:rsidRPr="00B716CF">
        <w:rPr>
          <w:rFonts w:asciiTheme="minorHAnsi" w:hAnsiTheme="minorHAnsi" w:cstheme="minorHAnsi"/>
          <w:sz w:val="22"/>
          <w:szCs w:val="22"/>
        </w:rPr>
        <w:t xml:space="preserve"> (przycinanie i nawożenie)</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dbanie o czystość terenu (usuwanie liści, trawy oraz zanieczyszczeń)</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wywożenie z obiektu zebranych traw, żywopłotów, liści, gałęzi oraz zanieczyszczeń</w:t>
      </w:r>
    </w:p>
    <w:p w:rsidR="00B716CF" w:rsidRPr="00B716CF" w:rsidRDefault="00B716CF" w:rsidP="00AE0955">
      <w:pPr>
        <w:pStyle w:val="Style27"/>
        <w:widowControl/>
        <w:numPr>
          <w:ilvl w:val="1"/>
          <w:numId w:val="32"/>
        </w:numPr>
        <w:rPr>
          <w:rFonts w:asciiTheme="minorHAnsi" w:hAnsiTheme="minorHAnsi" w:cstheme="minorHAnsi"/>
          <w:sz w:val="22"/>
          <w:szCs w:val="22"/>
        </w:rPr>
      </w:pPr>
      <w:r w:rsidRPr="00B716CF">
        <w:rPr>
          <w:rFonts w:asciiTheme="minorHAnsi" w:hAnsiTheme="minorHAnsi" w:cstheme="minorHAnsi"/>
          <w:sz w:val="22"/>
          <w:szCs w:val="22"/>
        </w:rPr>
        <w:t>zgłaszanie stwierdzonych wad i usterek infrastruktury obiektu</w:t>
      </w:r>
    </w:p>
    <w:p w:rsidR="00B716CF" w:rsidRPr="00B716CF" w:rsidRDefault="00B716CF" w:rsidP="00E80A9E">
      <w:pPr>
        <w:pStyle w:val="Style27"/>
        <w:widowControl/>
        <w:ind w:left="426"/>
        <w:rPr>
          <w:rFonts w:asciiTheme="minorHAnsi" w:hAnsiTheme="minorHAnsi" w:cstheme="minorHAnsi"/>
          <w:sz w:val="22"/>
          <w:szCs w:val="22"/>
        </w:rPr>
      </w:pPr>
      <w:r w:rsidRPr="00B716CF">
        <w:rPr>
          <w:rFonts w:asciiTheme="minorHAnsi" w:hAnsiTheme="minorHAnsi" w:cstheme="minorHAnsi"/>
          <w:sz w:val="22"/>
          <w:szCs w:val="22"/>
        </w:rPr>
        <w:t>B.</w:t>
      </w:r>
      <w:r w:rsidRPr="00B716CF">
        <w:rPr>
          <w:rFonts w:asciiTheme="minorHAnsi" w:hAnsiTheme="minorHAnsi" w:cstheme="minorHAnsi"/>
          <w:sz w:val="22"/>
          <w:szCs w:val="22"/>
        </w:rPr>
        <w:tab/>
        <w:t>utrzymaniu powierzchni dróg, parkingów oraz ciągów pieszych o całkowitej powierzchni 13 602 m2, w tym:</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usuwanie przerostów (kostka brukowa)</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odśnieżanie, usuwanie zatorów śnieżnych i lodu,</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posypywanie śliskich powierzchni piaskiem płukanym (bez użycia soli)</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dbanie o czystość terenu (usuwanie liści oraz zanieczyszczeń znajdujących się na terenie)</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wywożenie z obiektu zebranego śniegu, lodu, liści oraz zanieczyszczeń</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utrzymanie w czystości stanowiska gromadzenia odpadów komunalnych</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mycie znaków drogowych</w:t>
      </w:r>
    </w:p>
    <w:p w:rsidR="00B716CF" w:rsidRPr="00B716CF" w:rsidRDefault="00B716CF" w:rsidP="00AE0955">
      <w:pPr>
        <w:pStyle w:val="Style27"/>
        <w:widowControl/>
        <w:numPr>
          <w:ilvl w:val="1"/>
          <w:numId w:val="29"/>
        </w:numPr>
        <w:ind w:left="1418" w:hanging="338"/>
        <w:rPr>
          <w:rFonts w:asciiTheme="minorHAnsi" w:hAnsiTheme="minorHAnsi" w:cstheme="minorHAnsi"/>
          <w:sz w:val="22"/>
          <w:szCs w:val="22"/>
        </w:rPr>
      </w:pPr>
      <w:r w:rsidRPr="00B716CF">
        <w:rPr>
          <w:rFonts w:asciiTheme="minorHAnsi" w:hAnsiTheme="minorHAnsi" w:cstheme="minorHAnsi"/>
          <w:sz w:val="22"/>
          <w:szCs w:val="22"/>
        </w:rPr>
        <w:t>zgłaszanie stwierdzonych wad i usterek infrastruktury obiektu</w:t>
      </w:r>
    </w:p>
    <w:p w:rsidR="00B716CF" w:rsidRPr="00B716CF" w:rsidRDefault="00B716CF" w:rsidP="00E80A9E">
      <w:pPr>
        <w:pStyle w:val="Style27"/>
        <w:widowControl/>
        <w:ind w:left="426"/>
        <w:rPr>
          <w:rFonts w:asciiTheme="minorHAnsi" w:hAnsiTheme="minorHAnsi" w:cstheme="minorHAnsi"/>
          <w:sz w:val="22"/>
          <w:szCs w:val="22"/>
        </w:rPr>
      </w:pPr>
      <w:r w:rsidRPr="00B716CF">
        <w:rPr>
          <w:rFonts w:asciiTheme="minorHAnsi" w:hAnsiTheme="minorHAnsi" w:cstheme="minorHAnsi"/>
          <w:sz w:val="22"/>
          <w:szCs w:val="22"/>
        </w:rPr>
        <w:t>C.</w:t>
      </w:r>
      <w:r w:rsidRPr="00B716CF">
        <w:rPr>
          <w:rFonts w:asciiTheme="minorHAnsi" w:hAnsiTheme="minorHAnsi" w:cstheme="minorHAnsi"/>
          <w:sz w:val="22"/>
          <w:szCs w:val="22"/>
        </w:rPr>
        <w:tab/>
        <w:t>utrzymanie powierzchni dachów budynków i budowli znajdujących się na terenie obiektu o całkowitej powierzchni 9 565 m2, obejmujących w części pokrycie przez zainstalowany system fotowoltaiczny, w tym:</w:t>
      </w:r>
    </w:p>
    <w:p w:rsidR="00B716CF" w:rsidRPr="00B716CF" w:rsidRDefault="00B716CF" w:rsidP="00AE0955">
      <w:pPr>
        <w:pStyle w:val="Style27"/>
        <w:widowControl/>
        <w:numPr>
          <w:ilvl w:val="1"/>
          <w:numId w:val="31"/>
        </w:numPr>
        <w:rPr>
          <w:rFonts w:asciiTheme="minorHAnsi" w:hAnsiTheme="minorHAnsi" w:cstheme="minorHAnsi"/>
          <w:sz w:val="22"/>
          <w:szCs w:val="22"/>
        </w:rPr>
      </w:pPr>
      <w:r w:rsidRPr="00B716CF">
        <w:rPr>
          <w:rFonts w:asciiTheme="minorHAnsi" w:hAnsiTheme="minorHAnsi" w:cstheme="minorHAnsi"/>
          <w:sz w:val="22"/>
          <w:szCs w:val="22"/>
        </w:rPr>
        <w:t>odśnieżanie, usuwanie nawisów śnieżnych i zwisających sopli na terenie</w:t>
      </w:r>
    </w:p>
    <w:p w:rsidR="00B716CF" w:rsidRPr="00B716CF" w:rsidRDefault="00B716CF" w:rsidP="00AE0955">
      <w:pPr>
        <w:pStyle w:val="Style27"/>
        <w:widowControl/>
        <w:numPr>
          <w:ilvl w:val="1"/>
          <w:numId w:val="31"/>
        </w:numPr>
        <w:rPr>
          <w:rFonts w:asciiTheme="minorHAnsi" w:hAnsiTheme="minorHAnsi" w:cstheme="minorHAnsi"/>
          <w:sz w:val="22"/>
          <w:szCs w:val="22"/>
        </w:rPr>
      </w:pPr>
      <w:r w:rsidRPr="00B716CF">
        <w:rPr>
          <w:rFonts w:asciiTheme="minorHAnsi" w:hAnsiTheme="minorHAnsi" w:cstheme="minorHAnsi"/>
          <w:sz w:val="22"/>
          <w:szCs w:val="22"/>
        </w:rPr>
        <w:t>usuwanie liści oraz zanieczyszczeń</w:t>
      </w:r>
    </w:p>
    <w:p w:rsidR="00B716CF" w:rsidRPr="00B716CF" w:rsidRDefault="00B716CF" w:rsidP="00AE0955">
      <w:pPr>
        <w:pStyle w:val="Style27"/>
        <w:widowControl/>
        <w:numPr>
          <w:ilvl w:val="1"/>
          <w:numId w:val="31"/>
        </w:numPr>
        <w:rPr>
          <w:rFonts w:asciiTheme="minorHAnsi" w:hAnsiTheme="minorHAnsi" w:cstheme="minorHAnsi"/>
          <w:sz w:val="22"/>
          <w:szCs w:val="22"/>
        </w:rPr>
      </w:pPr>
      <w:r w:rsidRPr="00B716CF">
        <w:rPr>
          <w:rFonts w:asciiTheme="minorHAnsi" w:hAnsiTheme="minorHAnsi" w:cstheme="minorHAnsi"/>
          <w:sz w:val="22"/>
          <w:szCs w:val="22"/>
        </w:rPr>
        <w:t>wywożenie z obiektu zebranego śniegu oraz lodu</w:t>
      </w:r>
    </w:p>
    <w:p w:rsidR="00B716CF" w:rsidRPr="00B716CF" w:rsidRDefault="00B716CF" w:rsidP="00AE0955">
      <w:pPr>
        <w:pStyle w:val="Style27"/>
        <w:widowControl/>
        <w:numPr>
          <w:ilvl w:val="1"/>
          <w:numId w:val="31"/>
        </w:numPr>
        <w:rPr>
          <w:rFonts w:asciiTheme="minorHAnsi" w:hAnsiTheme="minorHAnsi" w:cstheme="minorHAnsi"/>
          <w:sz w:val="22"/>
          <w:szCs w:val="22"/>
        </w:rPr>
      </w:pPr>
      <w:r w:rsidRPr="00B716CF">
        <w:rPr>
          <w:rFonts w:asciiTheme="minorHAnsi" w:hAnsiTheme="minorHAnsi" w:cstheme="minorHAnsi"/>
          <w:sz w:val="22"/>
          <w:szCs w:val="22"/>
        </w:rPr>
        <w:t>czyszczenie koszy w rurach spustowych</w:t>
      </w:r>
    </w:p>
    <w:p w:rsidR="00B716CF" w:rsidRPr="00B716CF" w:rsidRDefault="00B716CF" w:rsidP="00AE0955">
      <w:pPr>
        <w:pStyle w:val="Style27"/>
        <w:widowControl/>
        <w:numPr>
          <w:ilvl w:val="1"/>
          <w:numId w:val="31"/>
        </w:numPr>
        <w:rPr>
          <w:rFonts w:asciiTheme="minorHAnsi" w:hAnsiTheme="minorHAnsi" w:cstheme="minorHAnsi"/>
          <w:sz w:val="22"/>
          <w:szCs w:val="22"/>
        </w:rPr>
      </w:pPr>
      <w:r w:rsidRPr="00B716CF">
        <w:rPr>
          <w:rFonts w:asciiTheme="minorHAnsi" w:hAnsiTheme="minorHAnsi" w:cstheme="minorHAnsi"/>
          <w:sz w:val="22"/>
          <w:szCs w:val="22"/>
        </w:rPr>
        <w:t>zgłaszanie stwierdzonych wad i usterek infrastruktury obiektu</w:t>
      </w:r>
    </w:p>
    <w:p w:rsidR="00B716CF" w:rsidRPr="00B716CF" w:rsidRDefault="00B716CF" w:rsidP="00E80A9E">
      <w:pPr>
        <w:pStyle w:val="Style27"/>
        <w:widowControl/>
        <w:ind w:left="284" w:hanging="284"/>
        <w:rPr>
          <w:rFonts w:asciiTheme="minorHAnsi" w:hAnsiTheme="minorHAnsi" w:cstheme="minorHAnsi"/>
          <w:sz w:val="22"/>
          <w:szCs w:val="22"/>
        </w:rPr>
      </w:pPr>
      <w:r w:rsidRPr="00B716CF">
        <w:rPr>
          <w:rFonts w:asciiTheme="minorHAnsi" w:hAnsiTheme="minorHAnsi" w:cstheme="minorHAnsi"/>
          <w:sz w:val="22"/>
          <w:szCs w:val="22"/>
        </w:rPr>
        <w:t>2.</w:t>
      </w:r>
      <w:r w:rsidRPr="00B716CF">
        <w:rPr>
          <w:rFonts w:asciiTheme="minorHAnsi" w:hAnsiTheme="minorHAnsi" w:cstheme="minorHAnsi"/>
          <w:sz w:val="22"/>
          <w:szCs w:val="22"/>
        </w:rPr>
        <w:tab/>
        <w:t>W ramach usługi zewnętrznego utrzymania terenu Wykonawca jest zobowiązany do pełnienia dyżuru telefonicznego, a także do patrolowania miejsc objętych umową i pełnienia dyżuru sprzętem (monitorowanie i gotowość do wykonania usługi). Wykonawca jest zobowiązany pozostawać w gotowości do wykonania Zewnętrznego Utrzymania Terenu przez cały okres obowiązywania umowy.</w:t>
      </w:r>
    </w:p>
    <w:p w:rsidR="00B716CF" w:rsidRPr="00B716CF" w:rsidRDefault="00B716CF" w:rsidP="00E80A9E">
      <w:pPr>
        <w:pStyle w:val="Style27"/>
        <w:widowControl/>
        <w:ind w:left="284" w:hanging="284"/>
        <w:jc w:val="left"/>
        <w:rPr>
          <w:rFonts w:asciiTheme="minorHAnsi" w:hAnsiTheme="minorHAnsi" w:cstheme="minorHAnsi"/>
          <w:sz w:val="22"/>
          <w:szCs w:val="22"/>
        </w:rPr>
      </w:pPr>
      <w:r w:rsidRPr="00B716CF">
        <w:rPr>
          <w:rFonts w:asciiTheme="minorHAnsi" w:hAnsiTheme="minorHAnsi" w:cstheme="minorHAnsi"/>
          <w:sz w:val="22"/>
          <w:szCs w:val="22"/>
        </w:rPr>
        <w:lastRenderedPageBreak/>
        <w:t>3.</w:t>
      </w:r>
      <w:r w:rsidRPr="00B716CF">
        <w:rPr>
          <w:rFonts w:asciiTheme="minorHAnsi" w:hAnsiTheme="minorHAnsi" w:cstheme="minorHAnsi"/>
          <w:sz w:val="22"/>
          <w:szCs w:val="22"/>
        </w:rPr>
        <w:tab/>
        <w:t>Wykonawca świadczy usługę z wykorzystaniem własnego materiału i sprzętu będącego w dyspozycji Wykonawcy. Materiał i sprzęt nie jest rozliczany oddzielnie i jest wliczony w cenę Usługi Zewnętrznego Utrzymania Nieruchomości.</w:t>
      </w:r>
    </w:p>
    <w:p w:rsidR="00B716CF" w:rsidRPr="00B716CF" w:rsidRDefault="00B716CF" w:rsidP="00E80A9E">
      <w:pPr>
        <w:pStyle w:val="Style27"/>
        <w:widowControl/>
        <w:ind w:left="426" w:hanging="426"/>
        <w:jc w:val="left"/>
        <w:rPr>
          <w:rFonts w:asciiTheme="minorHAnsi" w:hAnsiTheme="minorHAnsi" w:cstheme="minorHAnsi"/>
          <w:sz w:val="22"/>
          <w:szCs w:val="22"/>
        </w:rPr>
      </w:pPr>
      <w:r w:rsidRPr="00B716CF">
        <w:rPr>
          <w:rFonts w:asciiTheme="minorHAnsi" w:hAnsiTheme="minorHAnsi" w:cstheme="minorHAnsi"/>
          <w:sz w:val="22"/>
          <w:szCs w:val="22"/>
        </w:rPr>
        <w:t>4.  SZCZEGÓŁOWY ZAKRES OBOWIĄZKÓW dla terenu:</w:t>
      </w:r>
    </w:p>
    <w:p w:rsidR="00B716CF" w:rsidRPr="00B716CF" w:rsidRDefault="00B716CF" w:rsidP="00E80A9E">
      <w:pPr>
        <w:pStyle w:val="Style27"/>
        <w:widowControl/>
        <w:numPr>
          <w:ilvl w:val="0"/>
          <w:numId w:val="27"/>
        </w:numPr>
        <w:ind w:left="284" w:hanging="284"/>
        <w:jc w:val="left"/>
        <w:rPr>
          <w:rFonts w:asciiTheme="minorHAnsi" w:hAnsiTheme="minorHAnsi" w:cstheme="minorHAnsi"/>
          <w:sz w:val="22"/>
          <w:szCs w:val="22"/>
        </w:rPr>
      </w:pPr>
      <w:r w:rsidRPr="00B716CF">
        <w:rPr>
          <w:rFonts w:asciiTheme="minorHAnsi" w:hAnsiTheme="minorHAnsi" w:cstheme="minorHAnsi"/>
          <w:sz w:val="22"/>
          <w:szCs w:val="22"/>
        </w:rPr>
        <w:t>Wykonawca musi dysponować należycie wykwalifikowanym i dostatecznie licznym personelem zapewniającym poprawne wykonanie Usługi Zewnętrznego Utrzymania Nieruchomości. W tym zakresie Wykonawca oświadcza, że usługa wykonywana będzie przez odpowiednio przeszkoloną i doświadczoną załogę przy wykorzystaniu niezbędnych środków transportowo - sprzętowych i zapewnia, że prace te będą wykonane zgodnie z wytycznymi Zamawiającego, ustalonymi standardami.</w:t>
      </w:r>
    </w:p>
    <w:p w:rsidR="00B716CF" w:rsidRPr="00B716CF" w:rsidRDefault="00B716CF" w:rsidP="00E80A9E">
      <w:pPr>
        <w:pStyle w:val="Style27"/>
        <w:widowControl/>
        <w:numPr>
          <w:ilvl w:val="0"/>
          <w:numId w:val="27"/>
        </w:numPr>
        <w:ind w:left="284" w:hanging="284"/>
        <w:jc w:val="left"/>
        <w:rPr>
          <w:rFonts w:asciiTheme="minorHAnsi" w:hAnsiTheme="minorHAnsi" w:cstheme="minorHAnsi"/>
          <w:sz w:val="22"/>
          <w:szCs w:val="22"/>
        </w:rPr>
      </w:pPr>
      <w:r w:rsidRPr="00B716CF">
        <w:rPr>
          <w:rFonts w:asciiTheme="minorHAnsi" w:hAnsiTheme="minorHAnsi" w:cstheme="minorHAnsi"/>
          <w:sz w:val="22"/>
          <w:szCs w:val="22"/>
        </w:rPr>
        <w:t>Wykonawca do realizacji zamówienia skieruje każdorazowo taką ilość osób, aby zapewnić wykonanie przedmiotu umowy w możliwie jak najkrótszym terminie. Wykonawca w czasie trwania umowy jest zobowiązany do utrzymywania stałej gotowości do działań prewencyjnych.</w:t>
      </w:r>
    </w:p>
    <w:p w:rsidR="00B716CF" w:rsidRPr="00B716CF" w:rsidRDefault="00B716CF" w:rsidP="00E80A9E">
      <w:pPr>
        <w:pStyle w:val="Style27"/>
        <w:widowControl/>
        <w:numPr>
          <w:ilvl w:val="0"/>
          <w:numId w:val="27"/>
        </w:numPr>
        <w:ind w:left="284" w:hanging="284"/>
        <w:jc w:val="left"/>
        <w:rPr>
          <w:rFonts w:asciiTheme="minorHAnsi" w:hAnsiTheme="minorHAnsi" w:cstheme="minorHAnsi"/>
          <w:sz w:val="22"/>
          <w:szCs w:val="22"/>
        </w:rPr>
      </w:pPr>
      <w:r w:rsidRPr="00B716CF">
        <w:rPr>
          <w:rFonts w:asciiTheme="minorHAnsi" w:hAnsiTheme="minorHAnsi" w:cstheme="minorHAnsi"/>
          <w:sz w:val="22"/>
          <w:szCs w:val="22"/>
        </w:rPr>
        <w:t>Wykonawca zobowiązuje się do stałego wykonywania usługi przez czas trwania umowy przez co najmniej 2 osoby, z zastrzeżeniem, że usługa będzie realizowana stale oraz na każde wezwanie Zamawiającego w zakresie oraz terminie wskazanym przez Zamawiającego (czas reakcji natychmiastowy)</w:t>
      </w:r>
    </w:p>
    <w:p w:rsidR="00B716CF" w:rsidRPr="00B716CF" w:rsidRDefault="00B716CF" w:rsidP="00E80A9E">
      <w:pPr>
        <w:pStyle w:val="Style27"/>
        <w:widowControl/>
        <w:numPr>
          <w:ilvl w:val="0"/>
          <w:numId w:val="27"/>
        </w:numPr>
        <w:ind w:left="284" w:hanging="284"/>
        <w:jc w:val="left"/>
        <w:rPr>
          <w:rFonts w:asciiTheme="minorHAnsi" w:hAnsiTheme="minorHAnsi" w:cstheme="minorHAnsi"/>
          <w:sz w:val="22"/>
          <w:szCs w:val="22"/>
        </w:rPr>
      </w:pPr>
      <w:r w:rsidRPr="00B716CF">
        <w:rPr>
          <w:rFonts w:asciiTheme="minorHAnsi" w:hAnsiTheme="minorHAnsi" w:cstheme="minorHAnsi"/>
          <w:sz w:val="22"/>
          <w:szCs w:val="22"/>
        </w:rPr>
        <w:t>Wykonawca w czasie wykonania umowy będzie dysponował, gotowym do użycia w każdej chwili, następującym sprzętem:</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odśnieżarki spalinowe</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traktorek samobieżny z pługiem i kosiarką</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zestawy ręczne do odśnieżania</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dozowniki piasku i nawozu</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kosiarki spalinowe samobieżne</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aerator</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xml:space="preserve">- </w:t>
      </w:r>
      <w:proofErr w:type="spellStart"/>
      <w:r w:rsidRPr="00B716CF">
        <w:rPr>
          <w:rFonts w:asciiTheme="minorHAnsi" w:hAnsiTheme="minorHAnsi" w:cstheme="minorHAnsi"/>
          <w:sz w:val="22"/>
          <w:szCs w:val="22"/>
        </w:rPr>
        <w:t>wertykulator</w:t>
      </w:r>
      <w:proofErr w:type="spellEnd"/>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zamiatarki spalinowe</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dmuchawa spalinowa do liści</w:t>
      </w:r>
    </w:p>
    <w:p w:rsidR="00B716CF" w:rsidRPr="00B716CF" w:rsidRDefault="00B716CF" w:rsidP="00AE0955">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kosy spalinowe</w:t>
      </w:r>
    </w:p>
    <w:p w:rsidR="00B716CF" w:rsidRPr="00B716CF" w:rsidRDefault="00B716CF" w:rsidP="00D43724">
      <w:pPr>
        <w:pStyle w:val="Style27"/>
        <w:widowControl/>
        <w:numPr>
          <w:ilvl w:val="0"/>
          <w:numId w:val="33"/>
        </w:numPr>
        <w:jc w:val="left"/>
        <w:rPr>
          <w:rFonts w:asciiTheme="minorHAnsi" w:hAnsiTheme="minorHAnsi" w:cstheme="minorHAnsi"/>
          <w:sz w:val="22"/>
          <w:szCs w:val="22"/>
        </w:rPr>
      </w:pPr>
      <w:r w:rsidRPr="00B716CF">
        <w:rPr>
          <w:rFonts w:asciiTheme="minorHAnsi" w:hAnsiTheme="minorHAnsi" w:cstheme="minorHAnsi"/>
          <w:sz w:val="22"/>
          <w:szCs w:val="22"/>
        </w:rPr>
        <w:t>- sprzęt i narzędzia ręczne niezbędne do realizacji przedmiotu umowy.</w:t>
      </w:r>
    </w:p>
    <w:p w:rsidR="00B716CF" w:rsidRPr="00B716CF" w:rsidRDefault="00B716CF" w:rsidP="00B716CF">
      <w:pPr>
        <w:pStyle w:val="Style27"/>
        <w:widowControl/>
        <w:jc w:val="left"/>
        <w:rPr>
          <w:rFonts w:asciiTheme="minorHAnsi" w:hAnsiTheme="minorHAnsi" w:cstheme="minorHAnsi"/>
          <w:sz w:val="22"/>
          <w:szCs w:val="22"/>
        </w:rPr>
      </w:pPr>
    </w:p>
    <w:p w:rsidR="00B716CF" w:rsidRPr="00B716CF" w:rsidRDefault="00B716CF" w:rsidP="00E80A9E">
      <w:pPr>
        <w:pStyle w:val="Style27"/>
        <w:widowControl/>
        <w:rPr>
          <w:rFonts w:asciiTheme="minorHAnsi" w:hAnsiTheme="minorHAnsi" w:cstheme="minorHAnsi"/>
          <w:sz w:val="22"/>
          <w:szCs w:val="22"/>
        </w:rPr>
      </w:pPr>
      <w:r w:rsidRPr="00B716CF">
        <w:rPr>
          <w:rFonts w:asciiTheme="minorHAnsi" w:hAnsiTheme="minorHAnsi" w:cstheme="minorHAnsi"/>
          <w:sz w:val="22"/>
          <w:szCs w:val="22"/>
        </w:rPr>
        <w:t>Umożliwia się dokonanie wizji lokalnej miejsca świadczenia usług, w celu pozyskania wszelkich danych mogących być przydatnymi do przygotowania oferty oraz realizacji i rozliczenia przedmiotu umowy. Wizję lokalną można przeprowadzić do 2 dni przed terminem składania ofert. Koszt dokonania wizji lokalnej poniesie Wykonawca.</w:t>
      </w:r>
    </w:p>
    <w:p w:rsidR="000328D2" w:rsidRDefault="000328D2" w:rsidP="000328D2">
      <w:pPr>
        <w:contextualSpacing/>
        <w:jc w:val="both"/>
        <w:rPr>
          <w:rFonts w:asciiTheme="minorHAnsi" w:hAnsiTheme="minorHAnsi"/>
          <w:sz w:val="22"/>
          <w:szCs w:val="22"/>
        </w:rPr>
      </w:pP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Zamawiający w myśl art. 29 ust. 3a ustawy </w:t>
      </w:r>
      <w:proofErr w:type="spellStart"/>
      <w:r w:rsidRPr="000328D2">
        <w:rPr>
          <w:rFonts w:asciiTheme="minorHAnsi" w:hAnsiTheme="minorHAnsi"/>
          <w:b/>
          <w:sz w:val="22"/>
          <w:szCs w:val="22"/>
        </w:rPr>
        <w:t>Pzp</w:t>
      </w:r>
      <w:proofErr w:type="spellEnd"/>
      <w:r w:rsidRPr="000328D2">
        <w:rPr>
          <w:rFonts w:asciiTheme="minorHAnsi" w:hAnsiTheme="minorHAnsi"/>
          <w:b/>
          <w:sz w:val="22"/>
          <w:szCs w:val="22"/>
        </w:rPr>
        <w:t xml:space="preserve"> wymaga zatrudnienia przez wykonawcę i podwykonawcę na podstawie umowy o pracę osób wykonujących czynności w zakresie prac ręcznych i obsługi sprzętu. Zamawiający na każdy etapie realizacji przedmiotu umowy będzie uprawniony do kontroli, żądania od wykonawcy i podwykonawców przedstawienia dowodów zatrudnienia osób wykonujących powyższe czynności na podstawie umów o pracę. Brak zatrudnienia powyższych osób na umowę o pracę skutkować będzie nałożeniem sankcji zgodnie z treścią zawartą we wzorze umowy</w:t>
      </w:r>
      <w:r w:rsidR="00D43724">
        <w:rPr>
          <w:rFonts w:asciiTheme="minorHAnsi" w:hAnsiTheme="minorHAnsi"/>
          <w:b/>
          <w:sz w:val="22"/>
          <w:szCs w:val="22"/>
        </w:rPr>
        <w:t>.</w:t>
      </w:r>
      <w:r w:rsidRPr="000328D2">
        <w:rPr>
          <w:rFonts w:asciiTheme="minorHAnsi" w:hAnsiTheme="minorHAnsi"/>
          <w:b/>
          <w:sz w:val="22"/>
          <w:szCs w:val="22"/>
        </w:rPr>
        <w:t xml:space="preserve"> </w:t>
      </w: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SIWZ dokumentach został wskazany znak towarowy, patent lub pochodzenie, źródło lub szczególny proces, który charakteryzuje produkty lub usługi dostarczane przez konkretnego wykonawcę, zamawiający dopuszcza oferowanie materiałów i urządzeń równoważnych pod warunkiem, że zapewnią uzyskanie parametrów technicznych nie gorszych od założonych w dokumentach. Jeżeli wykonawca przewidział zastosowanie urządzeń i materiałów równoważnych, na wykonawcy ciąży obowiązek udowodnienia ich równoważności. </w:t>
      </w: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SIWZ dokumentach przedmiot zamówienia opisany został przez odniesienie do norm, europejskich ocen technicznych, aprobat, specyfikacji technicznych i systemów referencji technicznych,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0328D2" w:rsidRPr="000328D2" w:rsidRDefault="000328D2" w:rsidP="000328D2">
      <w:pPr>
        <w:pStyle w:val="Akapitzlist"/>
        <w:ind w:left="357"/>
        <w:contextualSpacing/>
        <w:jc w:val="both"/>
        <w:rPr>
          <w:rFonts w:asciiTheme="minorHAnsi" w:hAnsiTheme="minorHAnsi"/>
          <w:sz w:val="22"/>
          <w:szCs w:val="22"/>
        </w:rPr>
      </w:pPr>
    </w:p>
    <w:p w:rsidR="004C2401" w:rsidRPr="00A31F2A" w:rsidRDefault="004C2401" w:rsidP="00697559">
      <w:pPr>
        <w:pStyle w:val="Tekstpodstawowy"/>
        <w:tabs>
          <w:tab w:val="num" w:pos="-100"/>
        </w:tabs>
        <w:spacing w:after="0"/>
        <w:jc w:val="both"/>
        <w:rPr>
          <w:rFonts w:asciiTheme="minorHAnsi" w:hAnsiTheme="minorHAnsi" w:cs="Arial"/>
          <w:b/>
          <w:i/>
          <w:iCs/>
          <w:sz w:val="22"/>
          <w:szCs w:val="22"/>
        </w:rPr>
      </w:pPr>
      <w:r w:rsidRPr="00A31F2A">
        <w:rPr>
          <w:rFonts w:asciiTheme="minorHAnsi" w:hAnsiTheme="minorHAnsi" w:cs="Arial"/>
          <w:b/>
          <w:i/>
          <w:iCs/>
          <w:sz w:val="22"/>
          <w:szCs w:val="22"/>
        </w:rPr>
        <w:t>4. Oferty częściowe i podwykonawcy:</w:t>
      </w:r>
    </w:p>
    <w:p w:rsidR="004C2401" w:rsidRPr="00A31F2A" w:rsidRDefault="00016CAC"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D</w:t>
      </w:r>
      <w:r w:rsidR="004C2401" w:rsidRPr="00A31F2A">
        <w:rPr>
          <w:rFonts w:asciiTheme="minorHAnsi" w:hAnsiTheme="minorHAnsi" w:cs="Arial"/>
          <w:bCs/>
          <w:sz w:val="22"/>
          <w:szCs w:val="22"/>
        </w:rPr>
        <w:t>opuszcza się częściowe składani</w:t>
      </w:r>
      <w:r w:rsidRPr="00A31F2A">
        <w:rPr>
          <w:rFonts w:asciiTheme="minorHAnsi" w:hAnsiTheme="minorHAnsi" w:cs="Arial"/>
          <w:bCs/>
          <w:sz w:val="22"/>
          <w:szCs w:val="22"/>
        </w:rPr>
        <w:t>e</w:t>
      </w:r>
      <w:r w:rsidR="004C2401" w:rsidRPr="00A31F2A">
        <w:rPr>
          <w:rFonts w:asciiTheme="minorHAnsi" w:hAnsiTheme="minorHAnsi" w:cs="Arial"/>
          <w:bCs/>
          <w:sz w:val="22"/>
          <w:szCs w:val="22"/>
        </w:rPr>
        <w:t xml:space="preserve"> ofert.</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Dopuszcza się możliwość  zatrudnienia podwykonawców.</w:t>
      </w: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lastRenderedPageBreak/>
        <w:t>Wykonawca może powierzyć wykonanie części zamówienia podwykonawcom. Wykonawca, który zamierza powierzyć wykonanie części zamówienia podwykonawcom na etapie postępowania o udzielenie zamówienia publicznego jest zobowiązany wskazać w formularzu Oferta wykonawcy części zamówienia, których wykonanie zamierza powierzyć podwykonawcom oraz o ile jest to wiadome, podać firmy podwykonawców.</w:t>
      </w:r>
    </w:p>
    <w:p w:rsidR="004C2401" w:rsidRPr="00A31F2A" w:rsidRDefault="004C2401" w:rsidP="00697559">
      <w:pPr>
        <w:pStyle w:val="Tekstpodstawowy"/>
        <w:spacing w:after="0"/>
        <w:rPr>
          <w:rFonts w:asciiTheme="minorHAnsi" w:hAnsiTheme="minorHAnsi" w:cs="Arial"/>
          <w:b/>
          <w:i/>
          <w:iCs/>
          <w:sz w:val="22"/>
          <w:szCs w:val="22"/>
        </w:rPr>
      </w:pPr>
    </w:p>
    <w:p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5. Przewidywane zamówienia uzupełniające:</w:t>
      </w:r>
    </w:p>
    <w:p w:rsidR="0060537D" w:rsidRDefault="00E2788A" w:rsidP="00697559">
      <w:pPr>
        <w:pStyle w:val="Tekstpodstawowy"/>
        <w:spacing w:after="0"/>
        <w:rPr>
          <w:rFonts w:asciiTheme="minorHAnsi" w:hAnsiTheme="minorHAnsi" w:cs="Arial"/>
          <w:bCs/>
          <w:sz w:val="22"/>
          <w:szCs w:val="22"/>
        </w:rPr>
      </w:pPr>
      <w:r w:rsidRPr="00A31F2A">
        <w:rPr>
          <w:rFonts w:asciiTheme="minorHAnsi" w:hAnsiTheme="minorHAnsi" w:cs="Arial"/>
          <w:bCs/>
          <w:sz w:val="22"/>
          <w:szCs w:val="22"/>
        </w:rPr>
        <w:t>Zamawiający</w:t>
      </w:r>
      <w:r w:rsidR="00A5076C">
        <w:rPr>
          <w:rFonts w:asciiTheme="minorHAnsi" w:hAnsiTheme="minorHAnsi" w:cs="Arial"/>
          <w:bCs/>
          <w:sz w:val="22"/>
          <w:szCs w:val="22"/>
        </w:rPr>
        <w:t xml:space="preserve"> nie</w:t>
      </w:r>
      <w:r w:rsidRPr="00A31F2A">
        <w:rPr>
          <w:rFonts w:asciiTheme="minorHAnsi" w:hAnsiTheme="minorHAnsi" w:cs="Arial"/>
          <w:bCs/>
          <w:sz w:val="22"/>
          <w:szCs w:val="22"/>
        </w:rPr>
        <w:t xml:space="preserve"> przewiduje </w:t>
      </w:r>
      <w:r w:rsidR="00420965" w:rsidRPr="00A31F2A">
        <w:rPr>
          <w:rFonts w:asciiTheme="minorHAnsi" w:hAnsiTheme="minorHAnsi" w:cs="Arial"/>
          <w:bCs/>
          <w:sz w:val="22"/>
          <w:szCs w:val="22"/>
        </w:rPr>
        <w:t>możliwoś</w:t>
      </w:r>
      <w:r w:rsidR="00A5076C">
        <w:rPr>
          <w:rFonts w:asciiTheme="minorHAnsi" w:hAnsiTheme="minorHAnsi" w:cs="Arial"/>
          <w:bCs/>
          <w:sz w:val="22"/>
          <w:szCs w:val="22"/>
        </w:rPr>
        <w:t xml:space="preserve">ci </w:t>
      </w:r>
      <w:r w:rsidR="00420965" w:rsidRPr="00A31F2A">
        <w:rPr>
          <w:rFonts w:asciiTheme="minorHAnsi" w:hAnsiTheme="minorHAnsi" w:cs="Arial"/>
          <w:bCs/>
          <w:sz w:val="22"/>
          <w:szCs w:val="22"/>
        </w:rPr>
        <w:t xml:space="preserve">udzielenia </w:t>
      </w:r>
      <w:r w:rsidRPr="00A31F2A">
        <w:rPr>
          <w:rFonts w:asciiTheme="minorHAnsi" w:hAnsiTheme="minorHAnsi" w:cs="Arial"/>
          <w:bCs/>
          <w:sz w:val="22"/>
          <w:szCs w:val="22"/>
        </w:rPr>
        <w:t>zamówień uzupełniających</w:t>
      </w:r>
      <w:r w:rsidR="00420965" w:rsidRPr="00A31F2A">
        <w:rPr>
          <w:rFonts w:asciiTheme="minorHAnsi" w:hAnsiTheme="minorHAnsi" w:cs="Arial"/>
          <w:bCs/>
          <w:sz w:val="22"/>
          <w:szCs w:val="22"/>
        </w:rPr>
        <w:t xml:space="preserve"> </w:t>
      </w:r>
    </w:p>
    <w:p w:rsidR="00A5076C" w:rsidRPr="00A31F2A" w:rsidRDefault="00A5076C" w:rsidP="00697559">
      <w:pPr>
        <w:pStyle w:val="Tekstpodstawowy"/>
        <w:spacing w:after="0"/>
        <w:rPr>
          <w:rFonts w:asciiTheme="minorHAnsi" w:hAnsiTheme="minorHAnsi" w:cs="Arial"/>
          <w:b/>
          <w:i/>
          <w:iCs/>
          <w:sz w:val="22"/>
          <w:szCs w:val="22"/>
        </w:rPr>
      </w:pPr>
    </w:p>
    <w:p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6. Oferty wariantowe:</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Nie dopuszcza się ofert wariantowych.</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p>
    <w:p w:rsidR="004C2401" w:rsidRPr="00A31F2A" w:rsidRDefault="004C2401" w:rsidP="00697559">
      <w:pPr>
        <w:rPr>
          <w:rFonts w:asciiTheme="minorHAnsi" w:hAnsiTheme="minorHAnsi" w:cs="Arial"/>
          <w:b/>
          <w:bCs/>
          <w:sz w:val="22"/>
          <w:szCs w:val="22"/>
        </w:rPr>
      </w:pPr>
      <w:r w:rsidRPr="00A31F2A">
        <w:rPr>
          <w:rFonts w:asciiTheme="minorHAnsi" w:hAnsiTheme="minorHAnsi" w:cs="Arial"/>
          <w:b/>
          <w:bCs/>
          <w:i/>
          <w:iCs/>
          <w:sz w:val="22"/>
          <w:szCs w:val="22"/>
        </w:rPr>
        <w:t>7. Termin wykonania zamówienia:</w:t>
      </w:r>
      <w:r w:rsidRPr="00A31F2A">
        <w:rPr>
          <w:rFonts w:asciiTheme="minorHAnsi" w:hAnsiTheme="minorHAnsi" w:cs="Arial"/>
          <w:b/>
          <w:bCs/>
          <w:sz w:val="22"/>
          <w:szCs w:val="22"/>
        </w:rPr>
        <w:t xml:space="preserve"> </w:t>
      </w:r>
    </w:p>
    <w:p w:rsidR="00180292" w:rsidRDefault="00B716CF" w:rsidP="00180292">
      <w:pPr>
        <w:jc w:val="both"/>
        <w:rPr>
          <w:rFonts w:asciiTheme="minorHAnsi" w:hAnsiTheme="minorHAnsi"/>
          <w:sz w:val="22"/>
          <w:szCs w:val="22"/>
        </w:rPr>
      </w:pPr>
      <w:r w:rsidRPr="00B716CF">
        <w:rPr>
          <w:rFonts w:asciiTheme="minorHAnsi" w:hAnsiTheme="minorHAnsi"/>
          <w:sz w:val="22"/>
          <w:szCs w:val="22"/>
        </w:rPr>
        <w:t>01.11.2017 r. – 30.10.2020 r.</w:t>
      </w:r>
    </w:p>
    <w:p w:rsidR="00B716CF" w:rsidRPr="00180292" w:rsidRDefault="00B716CF" w:rsidP="00180292">
      <w:pPr>
        <w:jc w:val="both"/>
        <w:rPr>
          <w:rFonts w:asciiTheme="minorHAnsi" w:hAnsiTheme="minorHAnsi" w:cs="Arial"/>
          <w:b/>
          <w:bCs/>
          <w:sz w:val="22"/>
          <w:szCs w:val="22"/>
        </w:rPr>
      </w:pPr>
    </w:p>
    <w:p w:rsidR="004C2401" w:rsidRPr="00A31F2A" w:rsidRDefault="004C2401" w:rsidP="00180292">
      <w:pPr>
        <w:numPr>
          <w:ilvl w:val="0"/>
          <w:numId w:val="1"/>
        </w:numPr>
        <w:jc w:val="both"/>
        <w:rPr>
          <w:rFonts w:asciiTheme="minorHAnsi" w:hAnsiTheme="minorHAnsi" w:cs="Arial"/>
          <w:b/>
          <w:bCs/>
          <w:sz w:val="22"/>
          <w:szCs w:val="22"/>
        </w:rPr>
      </w:pPr>
      <w:r w:rsidRPr="00A31F2A">
        <w:rPr>
          <w:rFonts w:asciiTheme="minorHAnsi" w:hAnsiTheme="minorHAnsi" w:cs="Arial"/>
          <w:b/>
          <w:bCs/>
          <w:iCs/>
          <w:sz w:val="22"/>
          <w:szCs w:val="22"/>
        </w:rPr>
        <w:t>Warunki udziału  w postępowaniu oraz opis sposobu dokonywania oceny spełniania tych warunków przez wykonawców:</w:t>
      </w:r>
      <w:r w:rsidRPr="00A31F2A">
        <w:rPr>
          <w:rFonts w:asciiTheme="minorHAnsi" w:hAnsiTheme="minorHAnsi" w:cs="Arial"/>
          <w:b/>
          <w:bCs/>
          <w:sz w:val="22"/>
          <w:szCs w:val="22"/>
        </w:rPr>
        <w:t xml:space="preserve"> </w:t>
      </w:r>
    </w:p>
    <w:p w:rsidR="004C2401" w:rsidRDefault="003E0EB0" w:rsidP="00697559">
      <w:pPr>
        <w:jc w:val="both"/>
        <w:rPr>
          <w:rFonts w:asciiTheme="minorHAnsi" w:hAnsiTheme="minorHAnsi" w:cs="Arial"/>
          <w:sz w:val="22"/>
          <w:szCs w:val="22"/>
        </w:rPr>
      </w:pPr>
      <w:r>
        <w:rPr>
          <w:rFonts w:asciiTheme="minorHAnsi" w:hAnsiTheme="minorHAnsi" w:cs="Arial"/>
          <w:sz w:val="22"/>
          <w:szCs w:val="22"/>
        </w:rPr>
        <w:t xml:space="preserve">8.1 </w:t>
      </w:r>
      <w:r w:rsidR="004C2401" w:rsidRPr="00A31F2A">
        <w:rPr>
          <w:rFonts w:asciiTheme="minorHAnsi" w:hAnsiTheme="minorHAnsi" w:cs="Arial"/>
          <w:sz w:val="22"/>
          <w:szCs w:val="22"/>
        </w:rPr>
        <w:t xml:space="preserve">Warunki podmiotowe, </w:t>
      </w:r>
    </w:p>
    <w:p w:rsidR="00AE0955" w:rsidRPr="00A31F2A" w:rsidRDefault="00AE0955" w:rsidP="00697559">
      <w:pPr>
        <w:jc w:val="both"/>
        <w:rPr>
          <w:rFonts w:asciiTheme="minorHAnsi" w:hAnsiTheme="minorHAnsi" w:cs="Arial"/>
          <w:sz w:val="22"/>
          <w:szCs w:val="22"/>
        </w:rPr>
      </w:pPr>
      <w:r w:rsidRPr="00AE0955">
        <w:rPr>
          <w:rFonts w:asciiTheme="minorHAnsi" w:hAnsiTheme="minorHAnsi" w:cs="Arial"/>
          <w:sz w:val="22"/>
          <w:szCs w:val="22"/>
        </w:rPr>
        <w:t>Dla części I</w:t>
      </w:r>
    </w:p>
    <w:p w:rsidR="00697559" w:rsidRPr="00A31F2A" w:rsidRDefault="004C2401" w:rsidP="00697559">
      <w:pPr>
        <w:jc w:val="both"/>
        <w:rPr>
          <w:rFonts w:asciiTheme="minorHAnsi" w:hAnsiTheme="minorHAnsi" w:cs="Arial"/>
          <w:sz w:val="22"/>
          <w:szCs w:val="22"/>
        </w:rPr>
      </w:pPr>
      <w:r w:rsidRPr="00AE0955">
        <w:rPr>
          <w:rFonts w:asciiTheme="minorHAnsi" w:hAnsiTheme="minorHAnsi" w:cs="Arial"/>
          <w:sz w:val="22"/>
          <w:szCs w:val="22"/>
        </w:rPr>
        <w:t xml:space="preserve">8.1.1. posiadanie uprawnień do wykonywania określonej działalności lub czynności -  </w:t>
      </w:r>
      <w:r w:rsidR="00AE0955" w:rsidRPr="00AE0955">
        <w:rPr>
          <w:rFonts w:asciiTheme="minorHAnsi" w:hAnsiTheme="minorHAnsi" w:cs="Arial"/>
          <w:sz w:val="22"/>
          <w:szCs w:val="22"/>
        </w:rPr>
        <w:t>Zamawiający nie określa warunku</w:t>
      </w:r>
      <w:r w:rsidR="00AE0955" w:rsidRPr="00AE0955">
        <w:rPr>
          <w:rFonts w:asciiTheme="minorHAnsi" w:hAnsiTheme="minorHAnsi" w:cs="Arial"/>
          <w:sz w:val="22"/>
          <w:szCs w:val="22"/>
          <w:u w:val="single"/>
        </w:rPr>
        <w:t xml:space="preserve"> </w:t>
      </w:r>
      <w:r w:rsidRPr="00A31F2A">
        <w:rPr>
          <w:rFonts w:asciiTheme="minorHAnsi" w:hAnsiTheme="minorHAnsi" w:cs="Arial"/>
          <w:sz w:val="22"/>
          <w:szCs w:val="22"/>
        </w:rPr>
        <w:t xml:space="preserve">8.1.2. posiadanie wiedzy i doświadczenia  posiadać wiedzę i doświadczenie - </w:t>
      </w:r>
      <w:r w:rsidR="00AE0955" w:rsidRPr="00AE0955">
        <w:rPr>
          <w:rFonts w:asciiTheme="minorHAnsi" w:hAnsiTheme="minorHAnsi" w:cs="Arial"/>
          <w:sz w:val="22"/>
          <w:szCs w:val="22"/>
        </w:rPr>
        <w:t>Wykonawca musi wykazać, że wykonał, a w przypadku usług okresowych lub ciągłych, że wykonuje, w okresie ostatnich trzech (3) lat przed upływem terminu składania ofert, a jeżeli okres prowadzenia działalności jest krótszy w tym okresie, co najmniej dwóch (2) usług zrealizowanych/realizowanych w ramach odrębnych umów, polegających na trwającej nieprzerwanie przez okres co najmniej 12 miesięcy usłudze kompleksowego utrzymania czystości w budynku/budynkach biurowych lub użyteczności publicznej o min. powierzchni 2500 m2 i rocznej wartości każdej z usług nie mniejszej niż 170.000,00 zł. netto,</w:t>
      </w:r>
    </w:p>
    <w:p w:rsidR="00697559" w:rsidRPr="00A31F2A" w:rsidRDefault="004C2401" w:rsidP="00697559">
      <w:pPr>
        <w:jc w:val="both"/>
        <w:rPr>
          <w:rFonts w:asciiTheme="minorHAnsi" w:hAnsiTheme="minorHAnsi" w:cs="Arial"/>
          <w:sz w:val="22"/>
          <w:szCs w:val="22"/>
        </w:rPr>
      </w:pPr>
      <w:r w:rsidRPr="00A31F2A">
        <w:rPr>
          <w:rFonts w:asciiTheme="minorHAnsi" w:hAnsiTheme="minorHAnsi" w:cs="Arial"/>
          <w:sz w:val="22"/>
          <w:szCs w:val="22"/>
        </w:rPr>
        <w:t xml:space="preserve">8.1.3. dysponowanie odpowiednim potencjałem technicznym i osobami zdolnymi do wykonania zamówienia </w:t>
      </w:r>
      <w:r w:rsidR="009C2FC8">
        <w:rPr>
          <w:rFonts w:asciiTheme="minorHAnsi" w:hAnsiTheme="minorHAnsi" w:cs="Arial"/>
          <w:sz w:val="22"/>
          <w:szCs w:val="22"/>
        </w:rPr>
        <w:t>-</w:t>
      </w:r>
      <w:r w:rsidRPr="00A31F2A">
        <w:rPr>
          <w:rFonts w:asciiTheme="minorHAnsi" w:hAnsiTheme="minorHAnsi" w:cs="Arial"/>
          <w:sz w:val="22"/>
          <w:szCs w:val="22"/>
        </w:rPr>
        <w:t xml:space="preserve"> </w:t>
      </w:r>
      <w:r w:rsidR="00697559" w:rsidRPr="00A31F2A">
        <w:rPr>
          <w:rFonts w:asciiTheme="minorHAnsi" w:hAnsiTheme="minorHAnsi" w:cs="Arial"/>
          <w:sz w:val="22"/>
          <w:szCs w:val="22"/>
        </w:rPr>
        <w:t>Zamawiający nie określa warunku</w:t>
      </w:r>
    </w:p>
    <w:p w:rsidR="00AE0955" w:rsidRDefault="004C2401" w:rsidP="00697559">
      <w:pPr>
        <w:jc w:val="both"/>
        <w:rPr>
          <w:rFonts w:asciiTheme="minorHAnsi" w:hAnsiTheme="minorHAnsi" w:cs="Arial"/>
          <w:sz w:val="22"/>
          <w:szCs w:val="22"/>
        </w:rPr>
      </w:pPr>
      <w:r w:rsidRPr="00A31F2A">
        <w:rPr>
          <w:rFonts w:asciiTheme="minorHAnsi" w:hAnsiTheme="minorHAnsi" w:cs="Arial"/>
          <w:sz w:val="22"/>
          <w:szCs w:val="22"/>
        </w:rPr>
        <w:t xml:space="preserve">8.1.4. znajdowanie się w sytuacji ekonomicznej i finansowej niezbędnej do wykonania zamówienia -  </w:t>
      </w:r>
      <w:r w:rsidR="00AE0955" w:rsidRPr="00AE0955">
        <w:rPr>
          <w:rFonts w:asciiTheme="minorHAnsi" w:hAnsiTheme="minorHAnsi" w:cs="Arial"/>
          <w:sz w:val="22"/>
          <w:szCs w:val="22"/>
        </w:rPr>
        <w:t>Wykonawca musi wykazać, że jest ubezpieczony od odpowiedzialności cywilnej w zakresie prowadzonej działalności gospodarczej związanej z przedmiotem zamówienia na kwotę nie mniejszą niż 500.000,00 PLN.</w:t>
      </w:r>
    </w:p>
    <w:p w:rsidR="00AE0955" w:rsidRDefault="00AE0955" w:rsidP="00AE0955">
      <w:pPr>
        <w:jc w:val="both"/>
        <w:rPr>
          <w:rFonts w:asciiTheme="minorHAnsi" w:hAnsiTheme="minorHAnsi" w:cs="Arial"/>
          <w:sz w:val="22"/>
          <w:szCs w:val="22"/>
        </w:rPr>
      </w:pPr>
      <w:r w:rsidRPr="00AE0955">
        <w:rPr>
          <w:rFonts w:asciiTheme="minorHAnsi" w:hAnsiTheme="minorHAnsi" w:cs="Arial"/>
          <w:sz w:val="22"/>
          <w:szCs w:val="22"/>
        </w:rPr>
        <w:t>Dla części II</w:t>
      </w:r>
    </w:p>
    <w:p w:rsidR="00AE0955" w:rsidRDefault="00AE0955" w:rsidP="00AE0955">
      <w:pPr>
        <w:jc w:val="both"/>
        <w:rPr>
          <w:rFonts w:asciiTheme="minorHAnsi" w:hAnsiTheme="minorHAnsi" w:cs="Arial"/>
          <w:sz w:val="22"/>
          <w:szCs w:val="22"/>
        </w:rPr>
      </w:pPr>
      <w:r w:rsidRPr="00AE0955">
        <w:rPr>
          <w:rFonts w:asciiTheme="minorHAnsi" w:hAnsiTheme="minorHAnsi" w:cs="Arial"/>
          <w:sz w:val="22"/>
          <w:szCs w:val="22"/>
        </w:rPr>
        <w:t>8.1.1. posiadanie uprawnień do wykonywania określonej działalności lub czynności -  Zamawiający nie określa warunku</w:t>
      </w:r>
      <w:r w:rsidRPr="00AE0955">
        <w:rPr>
          <w:rFonts w:asciiTheme="minorHAnsi" w:hAnsiTheme="minorHAnsi" w:cs="Arial"/>
          <w:sz w:val="22"/>
          <w:szCs w:val="22"/>
          <w:u w:val="single"/>
        </w:rPr>
        <w:t xml:space="preserve"> </w:t>
      </w:r>
      <w:r w:rsidRPr="00A31F2A">
        <w:rPr>
          <w:rFonts w:asciiTheme="minorHAnsi" w:hAnsiTheme="minorHAnsi" w:cs="Arial"/>
          <w:sz w:val="22"/>
          <w:szCs w:val="22"/>
        </w:rPr>
        <w:t xml:space="preserve">8.1.2. posiadanie wiedzy i doświadczenia  posiadać wiedzę i doświadczenie - </w:t>
      </w:r>
      <w:r w:rsidRPr="00AE0955">
        <w:rPr>
          <w:rFonts w:asciiTheme="minorHAnsi" w:hAnsiTheme="minorHAnsi" w:cs="Arial"/>
          <w:sz w:val="22"/>
          <w:szCs w:val="22"/>
        </w:rPr>
        <w:t xml:space="preserve">Zamawiający nie określa warunku </w:t>
      </w:r>
    </w:p>
    <w:p w:rsidR="00AE0955" w:rsidRPr="00A31F2A" w:rsidRDefault="00AE0955" w:rsidP="00AE0955">
      <w:pPr>
        <w:jc w:val="both"/>
        <w:rPr>
          <w:rFonts w:asciiTheme="minorHAnsi" w:hAnsiTheme="minorHAnsi" w:cs="Arial"/>
          <w:sz w:val="22"/>
          <w:szCs w:val="22"/>
        </w:rPr>
      </w:pPr>
      <w:r w:rsidRPr="00A31F2A">
        <w:rPr>
          <w:rFonts w:asciiTheme="minorHAnsi" w:hAnsiTheme="minorHAnsi" w:cs="Arial"/>
          <w:sz w:val="22"/>
          <w:szCs w:val="22"/>
        </w:rPr>
        <w:t xml:space="preserve">8.1.3. dysponowanie odpowiednim potencjałem technicznym i osobami zdolnymi do wykonania zamówienia </w:t>
      </w:r>
      <w:r>
        <w:rPr>
          <w:rFonts w:asciiTheme="minorHAnsi" w:hAnsiTheme="minorHAnsi" w:cs="Arial"/>
          <w:sz w:val="22"/>
          <w:szCs w:val="22"/>
        </w:rPr>
        <w:t>-</w:t>
      </w:r>
      <w:r w:rsidRPr="00A31F2A">
        <w:rPr>
          <w:rFonts w:asciiTheme="minorHAnsi" w:hAnsiTheme="minorHAnsi" w:cs="Arial"/>
          <w:sz w:val="22"/>
          <w:szCs w:val="22"/>
        </w:rPr>
        <w:t xml:space="preserve"> Zamawiający nie określa warunku</w:t>
      </w:r>
    </w:p>
    <w:p w:rsidR="00AE0955" w:rsidRDefault="00AE0955" w:rsidP="00697559">
      <w:pPr>
        <w:jc w:val="both"/>
        <w:rPr>
          <w:rFonts w:asciiTheme="minorHAnsi" w:hAnsiTheme="minorHAnsi" w:cs="Arial"/>
          <w:sz w:val="22"/>
          <w:szCs w:val="22"/>
        </w:rPr>
      </w:pPr>
      <w:r w:rsidRPr="00A31F2A">
        <w:rPr>
          <w:rFonts w:asciiTheme="minorHAnsi" w:hAnsiTheme="minorHAnsi" w:cs="Arial"/>
          <w:sz w:val="22"/>
          <w:szCs w:val="22"/>
        </w:rPr>
        <w:t xml:space="preserve">8.1.4. znajdowanie się w sytuacji ekonomicznej i finansowej niezbędnej do wykonania zamówienia -  </w:t>
      </w:r>
      <w:r w:rsidRPr="00AE0955">
        <w:rPr>
          <w:rFonts w:asciiTheme="minorHAnsi" w:hAnsiTheme="minorHAnsi" w:cs="Arial"/>
          <w:sz w:val="22"/>
          <w:szCs w:val="22"/>
        </w:rPr>
        <w:t>Zamawiający nie określa warunku</w:t>
      </w:r>
    </w:p>
    <w:p w:rsidR="004C2401" w:rsidRPr="00A31F2A" w:rsidRDefault="004C2401" w:rsidP="00697559">
      <w:pPr>
        <w:jc w:val="both"/>
        <w:rPr>
          <w:rFonts w:asciiTheme="minorHAnsi" w:hAnsiTheme="minorHAnsi" w:cs="Arial"/>
          <w:bCs/>
          <w:iCs/>
          <w:vanish/>
          <w:sz w:val="22"/>
          <w:szCs w:val="22"/>
          <w:specVanish/>
        </w:rPr>
      </w:pPr>
      <w:r w:rsidRPr="00A31F2A">
        <w:rPr>
          <w:rFonts w:asciiTheme="minorHAnsi" w:hAnsiTheme="minorHAnsi" w:cs="Arial"/>
          <w:bCs/>
          <w:iCs/>
          <w:sz w:val="22"/>
          <w:szCs w:val="22"/>
        </w:rPr>
        <w:t>8.2. Brak przesłanek do wykluczenia z postępowania.</w:t>
      </w:r>
    </w:p>
    <w:p w:rsidR="004C2401" w:rsidRDefault="00D57AEA" w:rsidP="00697559">
      <w:pPr>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Zamawiający ocenia spełnianie warunków udziału </w:t>
      </w:r>
      <w:r w:rsidR="009C2FC8">
        <w:rPr>
          <w:rFonts w:asciiTheme="minorHAnsi" w:hAnsiTheme="minorHAnsi" w:cs="Arial"/>
          <w:sz w:val="22"/>
          <w:szCs w:val="22"/>
        </w:rPr>
        <w:br/>
      </w:r>
      <w:r w:rsidR="004C2401" w:rsidRPr="00A31F2A">
        <w:rPr>
          <w:rFonts w:asciiTheme="minorHAnsi" w:hAnsiTheme="minorHAnsi" w:cs="Arial"/>
          <w:sz w:val="22"/>
          <w:szCs w:val="22"/>
        </w:rPr>
        <w:t xml:space="preserve">w postępowaniu w oparciu o ofertę wykonawcy, która musi zawierać wszystkie oświadczenia i dokumenty potwierdzające spełnianie warunków udziału w postępowaniu, zgodnie z formułą spełnia – nie spełnia. </w:t>
      </w:r>
    </w:p>
    <w:p w:rsidR="004C2401" w:rsidRPr="00A31F2A" w:rsidRDefault="003E0EB0" w:rsidP="00697559">
      <w:pPr>
        <w:jc w:val="both"/>
        <w:rPr>
          <w:rFonts w:asciiTheme="minorHAnsi" w:hAnsiTheme="minorHAnsi" w:cs="Arial"/>
          <w:sz w:val="22"/>
          <w:szCs w:val="22"/>
        </w:rPr>
      </w:pPr>
      <w:r>
        <w:rPr>
          <w:rFonts w:asciiTheme="minorHAnsi" w:hAnsiTheme="minorHAnsi" w:cs="Arial"/>
          <w:sz w:val="22"/>
          <w:szCs w:val="22"/>
        </w:rPr>
        <w:t xml:space="preserve">8.3 </w:t>
      </w:r>
      <w:r w:rsidR="004C2401" w:rsidRPr="00A31F2A">
        <w:rPr>
          <w:rFonts w:asciiTheme="minorHAnsi" w:hAnsiTheme="minorHAnsi" w:cs="Arial"/>
          <w:sz w:val="22"/>
          <w:szCs w:val="22"/>
        </w:rPr>
        <w:t>Zamawiający przy ocenie spełniania warunków ocenia łącznie wiedzę i doświadczenie, potencjał techniczny, kadrowy i zdolności finansowe wykonawców, którzy złożyli ofertę wspólną.</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8.4 </w:t>
      </w:r>
      <w:r w:rsidR="00884CDF" w:rsidRPr="00884CDF">
        <w:rPr>
          <w:rFonts w:asciiTheme="minorHAnsi" w:hAnsiTheme="minorHAnsi" w:cs="Arial"/>
          <w:sz w:val="22"/>
          <w:szCs w:val="22"/>
        </w:rPr>
        <w:t xml:space="preserve">Z postępowania o udzielenie zamówienia wyklucza się: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1.</w:t>
      </w:r>
      <w:r w:rsidRPr="00884CDF">
        <w:rPr>
          <w:rFonts w:asciiTheme="minorHAnsi" w:hAnsiTheme="minorHAnsi" w:cs="Arial"/>
          <w:sz w:val="22"/>
          <w:szCs w:val="22"/>
        </w:rPr>
        <w:tab/>
        <w:t xml:space="preserve">wykonawcę, który nie wykazał spełniania warunków udziału w postępowaniu lub nie został zaproszony do negocjacji lub złożenia ofert wstępnych albo ofert, lub nie wykazał braku podstaw wykluczenia;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2.</w:t>
      </w:r>
      <w:r w:rsidRPr="00884CDF">
        <w:rPr>
          <w:rFonts w:asciiTheme="minorHAnsi" w:hAnsiTheme="minorHAnsi" w:cs="Arial"/>
          <w:sz w:val="22"/>
          <w:szCs w:val="22"/>
        </w:rPr>
        <w:tab/>
        <w:t xml:space="preserve">wykonawcę będącego osobą fizyczną, którego prawomocnie skazano za przestępstwo: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a)</w:t>
      </w:r>
      <w:r w:rsidRPr="00884CDF">
        <w:rPr>
          <w:rFonts w:asciiTheme="minorHAnsi" w:hAnsiTheme="minorHAnsi" w:cs="Arial"/>
          <w:sz w:val="22"/>
          <w:szCs w:val="22"/>
        </w:rPr>
        <w:tab/>
        <w:t xml:space="preserve">o którym mowa w art. 165a, art. 181–188, art. 189a, art. 218–221, art. 228–230a, art. 250a, art. 258 lub art. 270–309 ustawy z dnia 6 czerwca 1997 r. – Kodeks karny (Dz. U. poz. 553, z </w:t>
      </w:r>
      <w:proofErr w:type="spellStart"/>
      <w:r w:rsidRPr="00884CDF">
        <w:rPr>
          <w:rFonts w:asciiTheme="minorHAnsi" w:hAnsiTheme="minorHAnsi" w:cs="Arial"/>
          <w:sz w:val="22"/>
          <w:szCs w:val="22"/>
        </w:rPr>
        <w:t>późn</w:t>
      </w:r>
      <w:proofErr w:type="spellEnd"/>
      <w:r w:rsidRPr="00884CDF">
        <w:rPr>
          <w:rFonts w:asciiTheme="minorHAnsi" w:hAnsiTheme="minorHAnsi" w:cs="Arial"/>
          <w:sz w:val="22"/>
          <w:szCs w:val="22"/>
        </w:rPr>
        <w:t xml:space="preserve">. </w:t>
      </w:r>
      <w:proofErr w:type="spellStart"/>
      <w:r w:rsidRPr="00884CDF">
        <w:rPr>
          <w:rFonts w:asciiTheme="minorHAnsi" w:hAnsiTheme="minorHAnsi" w:cs="Arial"/>
          <w:sz w:val="22"/>
          <w:szCs w:val="22"/>
        </w:rPr>
        <w:t>zm</w:t>
      </w:r>
      <w:proofErr w:type="spellEnd"/>
      <w:r w:rsidRPr="00884CDF">
        <w:rPr>
          <w:rFonts w:asciiTheme="minorHAnsi" w:hAnsiTheme="minorHAnsi" w:cs="Arial"/>
          <w:sz w:val="22"/>
          <w:szCs w:val="22"/>
        </w:rPr>
        <w:t xml:space="preserve"> lub art. 46 lub art. 48 ustawy z dnia 25 czerwca 2010 r. o sporcie (Dz. U. z 2016 r.  poz. 176),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o charakterze terrorystycznym, o którym mowa w art. 115 § 20 ustawy z dnia 6 czerwca 1997 r. – Kodeks karny,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skarbowe,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d)  o  którym  mowa  w  art.  9  lub  art.  10  ustawy  z  dnia  15 czerwca  2012  r.  o  skutkach powierzania  wykonywania  pracy  cudzoziemcom  przebywającym  wbrew  przepisom  na terytorium Rzeczypospolitej Polskiej (Dz. U. poz. 769);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lastRenderedPageBreak/>
        <w:t>3.</w:t>
      </w:r>
      <w:r w:rsidRPr="00884CDF">
        <w:rPr>
          <w:rFonts w:asciiTheme="minorHAnsi" w:hAnsiTheme="minorHAnsi" w:cs="Arial"/>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4.</w:t>
      </w:r>
      <w:r w:rsidRPr="00884CDF">
        <w:rPr>
          <w:rFonts w:asciiTheme="minorHAnsi" w:hAnsiTheme="minorHAnsi" w:cs="Arial"/>
          <w:sz w:val="22"/>
          <w:szCs w:val="22"/>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5.</w:t>
      </w:r>
      <w:r w:rsidRPr="00884CDF">
        <w:rPr>
          <w:rFonts w:asciiTheme="minorHAnsi" w:hAnsiTheme="minorHAnsi" w:cs="Arial"/>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6.</w:t>
      </w:r>
      <w:r w:rsidRPr="00884CDF">
        <w:rPr>
          <w:rFonts w:asciiTheme="minorHAnsi" w:hAnsiTheme="minorHAnsi" w:cs="Arial"/>
          <w:sz w:val="22"/>
          <w:szCs w:val="22"/>
        </w:rPr>
        <w:tab/>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7.</w:t>
      </w:r>
      <w:r w:rsidRPr="00884CDF">
        <w:rPr>
          <w:rFonts w:asciiTheme="minorHAnsi" w:hAnsiTheme="minorHAnsi" w:cs="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8.</w:t>
      </w:r>
      <w:r w:rsidRPr="00884CDF">
        <w:rPr>
          <w:rFonts w:asciiTheme="minorHAnsi" w:hAnsiTheme="minorHAnsi" w:cs="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9.</w:t>
      </w:r>
      <w:r w:rsidRPr="00884CDF">
        <w:rPr>
          <w:rFonts w:asciiTheme="minorHAnsi" w:hAnsiTheme="minorHAnsi" w:cs="Arial"/>
          <w:sz w:val="22"/>
          <w:szCs w:val="22"/>
        </w:rPr>
        <w:tab/>
        <w:t xml:space="preserve">wykonawcę będącego podmiotem zbiorowym, wobec którego sąd orzekł zakaz ubiegania się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 xml:space="preserve">o  zamówienia  publiczne  na  podstawie  ustawy  z  dnia  28  października  2002  r. o odpowiedzialności podmiotów zbiorowych za czyny zabronione pod groźbą kary (Dz. U. z 2015 r. poz. 1212, 1844 i 1855 oraz z 2016 r. poz. 437 i 544);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10.</w:t>
      </w:r>
      <w:r w:rsidRPr="00884CDF">
        <w:rPr>
          <w:rFonts w:asciiTheme="minorHAnsi" w:hAnsiTheme="minorHAnsi" w:cs="Arial"/>
          <w:sz w:val="22"/>
          <w:szCs w:val="22"/>
        </w:rPr>
        <w:tab/>
        <w:t xml:space="preserve">wykonawcę, wobec którego orzeczono tytułem  środka zapobiegawczego zakaz ubiegania się o zamówienia publiczne;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11.</w:t>
      </w:r>
      <w:r w:rsidRPr="00884CDF">
        <w:rPr>
          <w:rFonts w:asciiTheme="minorHAnsi" w:hAnsiTheme="minorHAnsi" w:cs="Arial"/>
          <w:sz w:val="22"/>
          <w:szCs w:val="22"/>
        </w:rPr>
        <w:tab/>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4. Ofertę wykonawcy wykluczonego uznaje się za odrzuconą.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8.5 </w:t>
      </w:r>
      <w:r w:rsidR="00884CDF" w:rsidRPr="00884CDF">
        <w:rPr>
          <w:rFonts w:asciiTheme="minorHAnsi" w:hAnsiTheme="minorHAnsi" w:cs="Arial"/>
          <w:sz w:val="22"/>
          <w:szCs w:val="22"/>
        </w:rPr>
        <w:t xml:space="preserve">Z postępowania o udzielenie zamówienia zamawiający może wykluczyć wykonawcę: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3)  jeżeli  wykonawca  lub  osoby,  o  których  mowa  w  ust.  1  pkt  14,  uprawnione  do reprezentowania wykonawcy pozostają w relacjach określonych w art. 17 ust. 1 pkt 2–4 z: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a)  zamawiającym,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osobami uprawnionymi do reprezentowania zamawiającego,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członkami komisji przetargowej,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d)  osobami, które złożyły oświadczenie, o którym mowa w art. 17 ust. 2a –  chyba  że  jest  możliwe  zapewnienie  bezstronności  po  stronie  zamawiającego  w  inny sposób niż przez wykluczenie wykonawcy z udziału w postępowaniu;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8.6 Wykluczenie wykonawcy następuje: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2)  w przypadkach, o których mowa: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a)  w ust. 1 pkt 13 lit. d i pkt 14, gdy osoba, o której mowa w tych przepisach, została skazana za przestępstwo wymienione w ust. 1 pkt 13 lit. d,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w ust. 1 pkt 15,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3)  w przypadkach, o których mowa w ust. 1 pkt 18 i 20 lub ust. 5 pkt 2 i 4, jeżeli nie upłynęły 3 lata od dnia zaistnienia zdarzenia będącego podstawą wykluczenia;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4)  w  przypadku,  o  którym  mowa  w  ust.  1  pkt  21,  jeżeli  nie  upłynął  okres,  na  jaki  został prawomocnie orzeczony zakaz ubiegania się o zamówienia publiczne;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5)  w przypadku, o którym mowa w ust. 1 pkt 22, jeżeli nie upłynął okres obowiązywania zakazu ubiegania się o zamówienia publiczne. </w:t>
      </w:r>
    </w:p>
    <w:p w:rsidR="003E0EB0" w:rsidRDefault="00884CDF" w:rsidP="00884CDF">
      <w:pPr>
        <w:jc w:val="both"/>
        <w:rPr>
          <w:rFonts w:asciiTheme="minorHAnsi" w:hAnsiTheme="minorHAnsi" w:cs="Arial"/>
          <w:sz w:val="22"/>
          <w:szCs w:val="22"/>
        </w:rPr>
      </w:pPr>
      <w:r w:rsidRPr="00884CDF">
        <w:rPr>
          <w:rFonts w:asciiTheme="minorHAnsi" w:hAnsiTheme="minorHAnsi" w:cs="Arial"/>
          <w:sz w:val="22"/>
          <w:szCs w:val="22"/>
        </w:rPr>
        <w:t>8.</w:t>
      </w:r>
      <w:r w:rsidR="003E0EB0">
        <w:rPr>
          <w:rFonts w:asciiTheme="minorHAnsi" w:hAnsiTheme="minorHAnsi" w:cs="Arial"/>
          <w:sz w:val="22"/>
          <w:szCs w:val="22"/>
        </w:rPr>
        <w:t>7</w:t>
      </w:r>
      <w:r w:rsidRPr="00884CDF">
        <w:rPr>
          <w:rFonts w:asciiTheme="minorHAnsi" w:hAnsiTheme="minorHAnsi" w:cs="Arial"/>
          <w:sz w:val="22"/>
          <w:szCs w:val="22"/>
        </w:rPr>
        <w:t xml:space="preserve">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8.8 </w:t>
      </w:r>
      <w:r w:rsidR="00884CDF" w:rsidRPr="00884CDF">
        <w:rPr>
          <w:rFonts w:asciiTheme="minorHAnsi" w:hAnsiTheme="minorHAnsi" w:cs="Arial"/>
          <w:sz w:val="22"/>
          <w:szCs w:val="22"/>
        </w:rPr>
        <w:t xml:space="preserve">Przepisu </w:t>
      </w:r>
      <w:r>
        <w:rPr>
          <w:rFonts w:asciiTheme="minorHAnsi" w:hAnsiTheme="minorHAnsi" w:cs="Arial"/>
          <w:sz w:val="22"/>
          <w:szCs w:val="22"/>
        </w:rPr>
        <w:t>8.7</w:t>
      </w:r>
      <w:r w:rsidR="00884CDF" w:rsidRPr="00884CDF">
        <w:rPr>
          <w:rFonts w:asciiTheme="minorHAnsi" w:hAnsiTheme="minorHAnsi" w:cs="Arial"/>
          <w:sz w:val="22"/>
          <w:szCs w:val="22"/>
        </w:rPr>
        <w:t xml:space="preserve"> nie stosuje  się,  jeżeli  wobec  wykonawcy,  będącego  podmiotem  zbiorowym,  orzeczono prawomocnym wyrokiem sądu zakaz ubiegania  się o udzielenie zamówienia oraz nie upłynął określony w tym wyroku okres obowiązywania tego zakazu.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9.  Wykonawca  nie  podlega  wykluczeniu,  jeżeli  zamawiający,  uwzględniając  wagę  i szczególne okoliczności czynu wykonawcy, uzna za wystarczające dowody przedstawione na podstawie ust. 8.</w:t>
      </w:r>
      <w:r>
        <w:rPr>
          <w:rFonts w:asciiTheme="minorHAnsi" w:hAnsiTheme="minorHAnsi" w:cs="Arial"/>
          <w:sz w:val="22"/>
          <w:szCs w:val="22"/>
        </w:rPr>
        <w:t>7</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 xml:space="preserve">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 xml:space="preserve">11. Wykonawca, w terminie 3 dni od dnia od zamieszczenia na stronie internetowej informacji, o której mowa w art. 86 ust. 5 oraz pkt 18.5 niniejszej SIWZ przekazuje zamawiającemu oświadczenie o przynależności lub braku przynależności do tej samej grupy kapitałowej, o której mowa w ust. 1 pkt 23. Wraz ze złożeniem  oświadczenia,  </w:t>
      </w:r>
      <w:r w:rsidR="00884CDF" w:rsidRPr="00884CDF">
        <w:rPr>
          <w:rFonts w:asciiTheme="minorHAnsi" w:hAnsiTheme="minorHAnsi" w:cs="Arial"/>
          <w:sz w:val="22"/>
          <w:szCs w:val="22"/>
        </w:rPr>
        <w:lastRenderedPageBreak/>
        <w:t xml:space="preserve">wykonawca  może  przedstawić  dowody,  że  powiązania  z  innym wykonawcą nie prowadzą do zakłócenia konkurencji w postępowaniu o udzielenie zamówienia.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12. Zamawiający może wykluczyć wykonawcę na każdym etapie postępowania o udzielenie zamówienia.</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Zgodnie z art. 22d ust 2 ustawy </w:t>
      </w:r>
      <w:proofErr w:type="spellStart"/>
      <w:r w:rsidRPr="00884CDF">
        <w:rPr>
          <w:rFonts w:asciiTheme="minorHAnsi" w:hAnsiTheme="minorHAnsi" w:cs="Arial"/>
          <w:sz w:val="22"/>
          <w:szCs w:val="22"/>
        </w:rPr>
        <w:t>pzp</w:t>
      </w:r>
      <w:proofErr w:type="spellEnd"/>
      <w:r w:rsidRPr="00884CDF">
        <w:rPr>
          <w:rFonts w:asciiTheme="minorHAnsi" w:hAnsiTheme="minorHAnsi" w:cs="Arial"/>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C2401" w:rsidRPr="00A31F2A" w:rsidRDefault="004C2401" w:rsidP="00697559">
      <w:pPr>
        <w:jc w:val="both"/>
        <w:rPr>
          <w:rFonts w:asciiTheme="minorHAnsi" w:hAnsiTheme="minorHAnsi" w:cs="Arial"/>
          <w:sz w:val="22"/>
          <w:szCs w:val="22"/>
        </w:rPr>
      </w:pPr>
    </w:p>
    <w:p w:rsidR="004C2401" w:rsidRPr="00A31F2A" w:rsidRDefault="004C2401" w:rsidP="00697559">
      <w:pPr>
        <w:pStyle w:val="Tekstpodstawowy"/>
        <w:tabs>
          <w:tab w:val="num" w:pos="284"/>
        </w:tabs>
        <w:spacing w:after="0"/>
        <w:ind w:left="300" w:hanging="300"/>
        <w:jc w:val="both"/>
        <w:rPr>
          <w:rFonts w:asciiTheme="minorHAnsi" w:hAnsiTheme="minorHAnsi" w:cs="Arial"/>
          <w:b/>
          <w:iCs/>
          <w:sz w:val="22"/>
          <w:szCs w:val="22"/>
        </w:rPr>
      </w:pPr>
      <w:r w:rsidRPr="00A31F2A">
        <w:rPr>
          <w:rFonts w:asciiTheme="minorHAnsi" w:hAnsiTheme="minorHAnsi" w:cs="Arial"/>
          <w:b/>
          <w:iCs/>
          <w:sz w:val="22"/>
          <w:szCs w:val="22"/>
        </w:rPr>
        <w:t>9. Wykaz oświadczeń lub dokumentów, jakie mają dostarczyć wykonawcy w celu potwierdzenia spełniania  warunków udziału w postępowaniu:</w:t>
      </w:r>
    </w:p>
    <w:p w:rsidR="003F7893" w:rsidRPr="00A31F2A" w:rsidRDefault="004C2401" w:rsidP="00697559">
      <w:pPr>
        <w:jc w:val="both"/>
        <w:rPr>
          <w:rFonts w:asciiTheme="minorHAnsi" w:eastAsia="Calibri" w:hAnsiTheme="minorHAnsi" w:cs="Calibri"/>
          <w:sz w:val="22"/>
          <w:szCs w:val="22"/>
          <w:lang w:eastAsia="ar-SA"/>
        </w:rPr>
      </w:pPr>
      <w:r w:rsidRPr="00A31F2A">
        <w:rPr>
          <w:rFonts w:asciiTheme="minorHAnsi" w:eastAsia="Calibri" w:hAnsiTheme="minorHAnsi" w:cs="Calibri"/>
          <w:sz w:val="22"/>
          <w:szCs w:val="22"/>
          <w:lang w:eastAsia="ar-SA"/>
        </w:rPr>
        <w:t xml:space="preserve">9.1 Dla potwierdzenia spełniania warunków udziału w postępowaniu wykonawca przedstawia oświadczenie </w:t>
      </w:r>
      <w:r w:rsidR="009C2FC8">
        <w:rPr>
          <w:rFonts w:asciiTheme="minorHAnsi" w:eastAsia="Calibri" w:hAnsiTheme="minorHAnsi" w:cs="Calibri"/>
          <w:sz w:val="22"/>
          <w:szCs w:val="22"/>
          <w:lang w:eastAsia="ar-SA"/>
        </w:rPr>
        <w:br/>
      </w:r>
      <w:r w:rsidRPr="00A31F2A">
        <w:rPr>
          <w:rFonts w:asciiTheme="minorHAnsi" w:eastAsia="Calibri" w:hAnsiTheme="minorHAnsi" w:cs="Calibri"/>
          <w:sz w:val="22"/>
          <w:szCs w:val="22"/>
          <w:lang w:eastAsia="ar-SA"/>
        </w:rPr>
        <w:t xml:space="preserve">o spełnianiu warunków udziału w postępowaniu (zał. Nr 2 do </w:t>
      </w:r>
      <w:proofErr w:type="spellStart"/>
      <w:r w:rsidRPr="00A31F2A">
        <w:rPr>
          <w:rFonts w:asciiTheme="minorHAnsi" w:eastAsia="Calibri" w:hAnsiTheme="minorHAnsi" w:cs="Calibri"/>
          <w:sz w:val="22"/>
          <w:szCs w:val="22"/>
          <w:lang w:eastAsia="ar-SA"/>
        </w:rPr>
        <w:t>siwz</w:t>
      </w:r>
      <w:proofErr w:type="spellEnd"/>
      <w:r w:rsidRPr="00A31F2A">
        <w:rPr>
          <w:rFonts w:asciiTheme="minorHAnsi" w:eastAsia="Calibri" w:hAnsiTheme="minorHAnsi" w:cs="Calibri"/>
          <w:sz w:val="22"/>
          <w:szCs w:val="22"/>
          <w:lang w:eastAsia="ar-SA"/>
        </w:rPr>
        <w:t>)</w:t>
      </w:r>
      <w:r w:rsidR="00697559" w:rsidRPr="00A31F2A">
        <w:rPr>
          <w:rFonts w:asciiTheme="minorHAnsi" w:eastAsia="Calibri" w:hAnsiTheme="minorHAnsi" w:cs="Calibri"/>
          <w:sz w:val="22"/>
          <w:szCs w:val="22"/>
          <w:lang w:eastAsia="ar-SA"/>
        </w:rPr>
        <w:t xml:space="preserve"> </w:t>
      </w:r>
      <w:r w:rsidR="000B4CBE">
        <w:rPr>
          <w:rFonts w:asciiTheme="minorHAnsi" w:eastAsia="Calibri" w:hAnsiTheme="minorHAnsi" w:cs="Calibri"/>
          <w:sz w:val="22"/>
          <w:szCs w:val="22"/>
          <w:lang w:eastAsia="ar-SA"/>
        </w:rPr>
        <w:t>oraz stosowana dowody dla punktów 8.1.2 i 8.1 4</w:t>
      </w:r>
    </w:p>
    <w:p w:rsidR="004C2401" w:rsidRPr="00A31F2A" w:rsidRDefault="004C2401" w:rsidP="00697559">
      <w:pPr>
        <w:numPr>
          <w:ilvl w:val="5"/>
          <w:numId w:val="0"/>
        </w:numPr>
        <w:tabs>
          <w:tab w:val="num" w:pos="0"/>
        </w:tabs>
        <w:suppressAutoHyphens/>
        <w:jc w:val="both"/>
        <w:outlineLvl w:val="5"/>
        <w:rPr>
          <w:rFonts w:asciiTheme="minorHAnsi" w:hAnsiTheme="minorHAnsi"/>
          <w:sz w:val="22"/>
          <w:szCs w:val="22"/>
          <w:lang w:eastAsia="ar-SA"/>
        </w:rPr>
      </w:pPr>
      <w:r w:rsidRPr="00A31F2A">
        <w:rPr>
          <w:rFonts w:asciiTheme="minorHAnsi" w:hAnsiTheme="minorHAnsi"/>
          <w:sz w:val="22"/>
          <w:szCs w:val="22"/>
          <w:lang w:eastAsia="ar-SA"/>
        </w:rPr>
        <w:t>9.2. W celu potwierdzenia spełniania warunku braku przesłanek do wykluczenia z postępowania wykonawcy zobowiązani są przedłożyć</w:t>
      </w:r>
      <w:r w:rsidR="004C622B" w:rsidRPr="00A31F2A">
        <w:rPr>
          <w:rFonts w:asciiTheme="minorHAnsi" w:hAnsiTheme="minorHAnsi"/>
          <w:sz w:val="22"/>
          <w:szCs w:val="22"/>
          <w:lang w:eastAsia="ar-SA"/>
        </w:rPr>
        <w:t xml:space="preserve"> </w:t>
      </w:r>
      <w:r w:rsidRPr="00A31F2A">
        <w:rPr>
          <w:rFonts w:asciiTheme="minorHAnsi" w:hAnsiTheme="minorHAnsi"/>
          <w:sz w:val="22"/>
          <w:szCs w:val="22"/>
          <w:lang w:eastAsia="ar-SA"/>
        </w:rPr>
        <w:t>oświadczenie o brak przesłanek do wykluczenia z postępowania, wymienionych w art. 24  ust. 1 cyt. ustawy. W przypadku wspólnego ubiegania się</w:t>
      </w:r>
      <w:r w:rsidR="001A3A4F" w:rsidRPr="00A31F2A">
        <w:rPr>
          <w:rFonts w:asciiTheme="minorHAnsi" w:hAnsiTheme="minorHAnsi"/>
          <w:sz w:val="22"/>
          <w:szCs w:val="22"/>
          <w:lang w:eastAsia="ar-SA"/>
        </w:rPr>
        <w:t xml:space="preserve"> </w:t>
      </w:r>
      <w:r w:rsidRPr="00A31F2A">
        <w:rPr>
          <w:rFonts w:asciiTheme="minorHAnsi" w:hAnsiTheme="minorHAnsi"/>
          <w:sz w:val="22"/>
          <w:szCs w:val="22"/>
          <w:lang w:eastAsia="ar-SA"/>
        </w:rPr>
        <w:t>o udzielenie niniejszego zamówienia przez dwóch lub więcej wykonawców powyższe dokumenty składa każdy z wykonawców.</w:t>
      </w:r>
    </w:p>
    <w:p w:rsidR="00884CDF" w:rsidRPr="00884CDF" w:rsidRDefault="00884CDF" w:rsidP="00884CDF">
      <w:pPr>
        <w:jc w:val="both"/>
        <w:rPr>
          <w:rFonts w:asciiTheme="minorHAnsi" w:hAnsiTheme="minorHAnsi" w:cstheme="minorHAnsi"/>
          <w:sz w:val="22"/>
          <w:szCs w:val="22"/>
        </w:rPr>
      </w:pPr>
      <w:r w:rsidRPr="00884CDF">
        <w:rPr>
          <w:rFonts w:asciiTheme="minorHAnsi" w:hAnsiTheme="minorHAnsi" w:cstheme="minorHAnsi"/>
          <w:sz w:val="22"/>
          <w:szCs w:val="22"/>
          <w:lang w:eastAsia="ar-SA"/>
        </w:rPr>
        <w:t xml:space="preserve">9.3. </w:t>
      </w:r>
      <w:r w:rsidRPr="00884CDF">
        <w:rPr>
          <w:rFonts w:asciiTheme="minorHAnsi" w:hAnsiTheme="minorHAnsi" w:cstheme="minorHAnsi"/>
          <w:b/>
          <w:color w:val="FF0000"/>
          <w:sz w:val="22"/>
          <w:szCs w:val="22"/>
        </w:rPr>
        <w:t>Wykonawca, w terminie 3 dni od zamieszczenia na stronie internetowej informacji, o której mowa w art. 86 ust. 5</w:t>
      </w:r>
      <w:r w:rsidR="0004411E">
        <w:rPr>
          <w:rFonts w:asciiTheme="minorHAnsi" w:hAnsiTheme="minorHAnsi" w:cstheme="minorHAnsi"/>
          <w:b/>
          <w:color w:val="FF0000"/>
          <w:sz w:val="22"/>
          <w:szCs w:val="22"/>
        </w:rPr>
        <w:t xml:space="preserve"> ustawy </w:t>
      </w:r>
      <w:proofErr w:type="spellStart"/>
      <w:r w:rsidR="00D43724">
        <w:rPr>
          <w:rFonts w:asciiTheme="minorHAnsi" w:hAnsiTheme="minorHAnsi" w:cstheme="minorHAnsi"/>
          <w:b/>
          <w:color w:val="FF0000"/>
          <w:sz w:val="22"/>
          <w:szCs w:val="22"/>
        </w:rPr>
        <w:t>P</w:t>
      </w:r>
      <w:r w:rsidR="0004411E">
        <w:rPr>
          <w:rFonts w:asciiTheme="minorHAnsi" w:hAnsiTheme="minorHAnsi" w:cstheme="minorHAnsi"/>
          <w:b/>
          <w:color w:val="FF0000"/>
          <w:sz w:val="22"/>
          <w:szCs w:val="22"/>
        </w:rPr>
        <w:t>zp</w:t>
      </w:r>
      <w:proofErr w:type="spellEnd"/>
      <w:r w:rsidRPr="00884CDF">
        <w:rPr>
          <w:rFonts w:asciiTheme="minorHAnsi" w:hAnsiTheme="minorHAnsi" w:cstheme="minorHAnsi"/>
          <w:b/>
          <w:color w:val="FF0000"/>
          <w:sz w:val="22"/>
          <w:szCs w:val="22"/>
        </w:rPr>
        <w:t>, przekazuje zamawiającemu oświadczenie o przynależności lub braku przynależności do tej samej grupy kapitałowej, o której mowa w art. 24 ust. 1 pkt 23</w:t>
      </w:r>
      <w:r w:rsidR="0004411E">
        <w:rPr>
          <w:rFonts w:asciiTheme="minorHAnsi" w:hAnsiTheme="minorHAnsi" w:cstheme="minorHAnsi"/>
          <w:b/>
          <w:color w:val="FF0000"/>
          <w:sz w:val="22"/>
          <w:szCs w:val="22"/>
        </w:rPr>
        <w:t xml:space="preserve"> ustawy </w:t>
      </w:r>
      <w:proofErr w:type="spellStart"/>
      <w:r w:rsidR="0004411E">
        <w:rPr>
          <w:rFonts w:asciiTheme="minorHAnsi" w:hAnsiTheme="minorHAnsi" w:cstheme="minorHAnsi"/>
          <w:b/>
          <w:color w:val="FF0000"/>
          <w:sz w:val="22"/>
          <w:szCs w:val="22"/>
        </w:rPr>
        <w:t>pzp</w:t>
      </w:r>
      <w:proofErr w:type="spellEnd"/>
      <w:r w:rsidRPr="00884CDF">
        <w:rPr>
          <w:rFonts w:asciiTheme="minorHAnsi" w:hAnsiTheme="minorHAnsi" w:cstheme="minorHAnsi"/>
          <w:b/>
          <w:color w:val="FF0000"/>
          <w:sz w:val="22"/>
          <w:szCs w:val="22"/>
        </w:rPr>
        <w:t>. Wraz ze złożeniem  oświadczenia,  wykonawca  może  przedstawić  dowody,  że  powiązania  z  innym wykonawcą nie prowadzą do zakłócenia konkurencji w postępowaniu o udzielenie zamówienia</w:t>
      </w:r>
      <w:r w:rsidRPr="00884CDF">
        <w:rPr>
          <w:rFonts w:asciiTheme="minorHAnsi" w:hAnsiTheme="minorHAnsi" w:cstheme="minorHAnsi"/>
          <w:b/>
          <w:sz w:val="22"/>
          <w:szCs w:val="22"/>
        </w:rPr>
        <w:t xml:space="preserve"> </w:t>
      </w:r>
      <w:r w:rsidRPr="00884CDF">
        <w:rPr>
          <w:rFonts w:asciiTheme="minorHAnsi" w:hAnsiTheme="minorHAnsi" w:cstheme="minorHAnsi"/>
          <w:sz w:val="22"/>
          <w:szCs w:val="22"/>
        </w:rPr>
        <w:t xml:space="preserve">- wykorzystując wzór załącznika nr 5 lub 6 do SIWZ. </w:t>
      </w:r>
    </w:p>
    <w:p w:rsidR="00884CDF" w:rsidRPr="00884CDF" w:rsidRDefault="00884CDF" w:rsidP="00884CDF">
      <w:pPr>
        <w:numPr>
          <w:ilvl w:val="5"/>
          <w:numId w:val="0"/>
        </w:numPr>
        <w:tabs>
          <w:tab w:val="num" w:pos="0"/>
        </w:tabs>
        <w:suppressAutoHyphens/>
        <w:outlineLvl w:val="5"/>
        <w:rPr>
          <w:rFonts w:asciiTheme="minorHAnsi" w:hAnsiTheme="minorHAnsi" w:cstheme="minorHAnsi"/>
          <w:bCs/>
          <w:sz w:val="22"/>
          <w:szCs w:val="22"/>
          <w:lang w:eastAsia="ar-SA"/>
        </w:rPr>
      </w:pPr>
      <w:r w:rsidRPr="00884CDF">
        <w:rPr>
          <w:rFonts w:asciiTheme="minorHAnsi" w:hAnsiTheme="minorHAnsi" w:cstheme="minorHAnsi"/>
          <w:bCs/>
          <w:sz w:val="22"/>
          <w:szCs w:val="22"/>
          <w:lang w:eastAsia="ar-SA"/>
        </w:rPr>
        <w:t xml:space="preserve">Wszystkie dokumenty, o których mowa w pkt. 9 </w:t>
      </w:r>
      <w:proofErr w:type="spellStart"/>
      <w:r w:rsidRPr="00884CDF">
        <w:rPr>
          <w:rFonts w:asciiTheme="minorHAnsi" w:hAnsiTheme="minorHAnsi" w:cstheme="minorHAnsi"/>
          <w:bCs/>
          <w:sz w:val="22"/>
          <w:szCs w:val="22"/>
          <w:lang w:eastAsia="ar-SA"/>
        </w:rPr>
        <w:t>siwz</w:t>
      </w:r>
      <w:proofErr w:type="spellEnd"/>
      <w:r w:rsidRPr="00884CDF">
        <w:rPr>
          <w:rFonts w:asciiTheme="minorHAnsi" w:hAnsiTheme="minorHAnsi" w:cstheme="minorHAnsi"/>
          <w:bCs/>
          <w:sz w:val="22"/>
          <w:szCs w:val="22"/>
          <w:lang w:eastAsia="ar-SA"/>
        </w:rPr>
        <w:t xml:space="preserve"> składane są w oryginale lub kopii poświadczonej za zgodność z oryginałem przez wykonawcę. Zamawiający może żądać przedstawienia oryginału lub notarialnie poświadczonej kopii dokumentu, gdy złożona kopia dokumentu jest nieczytelna lub budzi wątpliwości co do jej prawdziwości. Dokumenty sporządzone w języku obcym są składane wraz z tłumaczeniem na język polski.  </w:t>
      </w:r>
    </w:p>
    <w:p w:rsidR="00884CDF" w:rsidRPr="00884CDF" w:rsidRDefault="00884CDF" w:rsidP="00884CDF">
      <w:pPr>
        <w:keepNext/>
        <w:keepLines/>
        <w:tabs>
          <w:tab w:val="left" w:pos="284"/>
        </w:tabs>
        <w:spacing w:before="40"/>
        <w:jc w:val="both"/>
        <w:outlineLvl w:val="5"/>
        <w:rPr>
          <w:rFonts w:asciiTheme="minorHAnsi" w:eastAsiaTheme="majorEastAsia" w:hAnsiTheme="minorHAnsi" w:cstheme="minorHAnsi"/>
          <w:b/>
          <w:sz w:val="22"/>
          <w:szCs w:val="22"/>
        </w:rPr>
      </w:pPr>
      <w:r w:rsidRPr="00884CDF">
        <w:rPr>
          <w:rFonts w:asciiTheme="minorHAnsi" w:eastAsiaTheme="majorEastAsia" w:hAnsiTheme="minorHAnsi" w:cstheme="minorHAnsi"/>
          <w:b/>
          <w:sz w:val="22"/>
          <w:szCs w:val="22"/>
        </w:rPr>
        <w:t>Wykonawca  nie  jest  obowiązany  do  złożenia  oświadczeń  lub  dokumentów potwierdzających okoliczności, o których mowa  w art. 25 ust. 1 pkt 1 i  3</w:t>
      </w:r>
      <w:r w:rsidR="00D43724">
        <w:rPr>
          <w:rFonts w:asciiTheme="minorHAnsi" w:eastAsiaTheme="majorEastAsia" w:hAnsiTheme="minorHAnsi" w:cstheme="minorHAnsi"/>
          <w:b/>
          <w:sz w:val="22"/>
          <w:szCs w:val="22"/>
        </w:rPr>
        <w:t xml:space="preserve"> ustawy </w:t>
      </w:r>
      <w:proofErr w:type="spellStart"/>
      <w:r w:rsidR="00D43724">
        <w:rPr>
          <w:rFonts w:asciiTheme="minorHAnsi" w:eastAsiaTheme="majorEastAsia" w:hAnsiTheme="minorHAnsi" w:cstheme="minorHAnsi"/>
          <w:b/>
          <w:sz w:val="22"/>
          <w:szCs w:val="22"/>
        </w:rPr>
        <w:t>Pzp</w:t>
      </w:r>
      <w:proofErr w:type="spellEnd"/>
      <w:r w:rsidRPr="00884CDF">
        <w:rPr>
          <w:rFonts w:asciiTheme="minorHAnsi" w:eastAsiaTheme="majorEastAsia" w:hAnsiTheme="minorHAnsi" w:cstheme="minorHAnsi"/>
          <w:b/>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884CDF" w:rsidRPr="00884CDF" w:rsidRDefault="00884CDF" w:rsidP="00884CDF">
      <w:pPr>
        <w:keepNext/>
        <w:keepLines/>
        <w:tabs>
          <w:tab w:val="left" w:pos="284"/>
        </w:tabs>
        <w:jc w:val="both"/>
        <w:outlineLvl w:val="5"/>
        <w:rPr>
          <w:rFonts w:asciiTheme="minorHAnsi" w:eastAsiaTheme="majorEastAsia" w:hAnsiTheme="minorHAnsi" w:cstheme="minorHAnsi"/>
          <w:b/>
          <w:sz w:val="22"/>
          <w:szCs w:val="22"/>
        </w:rPr>
      </w:pPr>
      <w:r w:rsidRPr="00884CDF">
        <w:rPr>
          <w:rFonts w:asciiTheme="minorHAnsi" w:eastAsiaTheme="majorEastAsia" w:hAnsiTheme="minorHAnsi" w:cstheme="minorHAnsi"/>
          <w:b/>
          <w:sz w:val="22"/>
          <w:szCs w:val="22"/>
        </w:rPr>
        <w:t xml:space="preserve"> Zamawiający korzysta z internetowego repozytorium zaświadczeń e-</w:t>
      </w:r>
      <w:proofErr w:type="spellStart"/>
      <w:r w:rsidRPr="00884CDF">
        <w:rPr>
          <w:rFonts w:asciiTheme="minorHAnsi" w:eastAsiaTheme="majorEastAsia" w:hAnsiTheme="minorHAnsi" w:cstheme="minorHAnsi"/>
          <w:b/>
          <w:sz w:val="22"/>
          <w:szCs w:val="22"/>
        </w:rPr>
        <w:t>Certis</w:t>
      </w:r>
      <w:proofErr w:type="spellEnd"/>
      <w:r w:rsidRPr="00884CDF">
        <w:rPr>
          <w:rFonts w:asciiTheme="minorHAnsi" w:eastAsiaTheme="majorEastAsia" w:hAnsiTheme="minorHAnsi" w:cstheme="minorHAnsi"/>
          <w:b/>
          <w:sz w:val="22"/>
          <w:szCs w:val="22"/>
        </w:rPr>
        <w:t xml:space="preserve"> oraz wymaga przede wszystkim takich rodzajów zaświadczeń lub dowodów w formie dokumentów, które są objęte tym repozytorium.</w:t>
      </w:r>
    </w:p>
    <w:p w:rsidR="004C2401" w:rsidRPr="00A31F2A" w:rsidRDefault="004C2401" w:rsidP="00697559">
      <w:pPr>
        <w:pStyle w:val="Nagwek6"/>
        <w:tabs>
          <w:tab w:val="left" w:pos="284"/>
        </w:tabs>
        <w:spacing w:before="0"/>
        <w:jc w:val="both"/>
        <w:rPr>
          <w:rFonts w:asciiTheme="minorHAnsi" w:hAnsiTheme="minorHAnsi" w:cs="Arial"/>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10. Sposób porozumiewania się zamawiającego z wykonawcami oraz przekazywania oświadczeń i dokumentów; osoby uprawnione do porozumiewania się z wykonawcami:</w:t>
      </w:r>
    </w:p>
    <w:p w:rsidR="004C2401" w:rsidRPr="00A31F2A" w:rsidRDefault="004C2401"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 xml:space="preserve">Wszelkie oświadczenia, wnioski, zawiadomienia i informacje przekazywane będą drogą elektroniczną </w:t>
      </w:r>
      <w:r w:rsidR="0025287F" w:rsidRPr="00A31F2A">
        <w:rPr>
          <w:rFonts w:asciiTheme="minorHAnsi" w:hAnsiTheme="minorHAnsi" w:cs="Arial"/>
          <w:sz w:val="22"/>
          <w:szCs w:val="22"/>
        </w:rPr>
        <w:t>oraz pisemnie</w:t>
      </w:r>
      <w:r w:rsidR="00C13835" w:rsidRPr="00A31F2A">
        <w:rPr>
          <w:rFonts w:asciiTheme="minorHAnsi" w:hAnsiTheme="minorHAnsi" w:cs="Arial"/>
          <w:sz w:val="22"/>
          <w:szCs w:val="22"/>
        </w:rPr>
        <w:t>.</w:t>
      </w:r>
    </w:p>
    <w:p w:rsidR="004C2401" w:rsidRPr="00A31F2A" w:rsidRDefault="004C622B"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K</w:t>
      </w:r>
      <w:r w:rsidR="004C2401" w:rsidRPr="00A31F2A">
        <w:rPr>
          <w:rFonts w:asciiTheme="minorHAnsi" w:hAnsiTheme="minorHAnsi" w:cs="Arial"/>
          <w:sz w:val="22"/>
          <w:szCs w:val="22"/>
        </w:rPr>
        <w:t xml:space="preserve">orespondencję elektroniczną należy przesyłać na adres e-mail </w:t>
      </w:r>
      <w:r w:rsidR="00D43724">
        <w:rPr>
          <w:rFonts w:asciiTheme="minorHAnsi" w:hAnsiTheme="minorHAnsi" w:cs="Calibri"/>
          <w:color w:val="424242"/>
          <w:sz w:val="22"/>
          <w:szCs w:val="22"/>
        </w:rPr>
        <w:t>kontakt</w:t>
      </w:r>
      <w:r w:rsidR="0047374E">
        <w:rPr>
          <w:rFonts w:asciiTheme="minorHAnsi" w:hAnsiTheme="minorHAnsi" w:cs="Calibri"/>
          <w:color w:val="424242"/>
          <w:sz w:val="22"/>
          <w:szCs w:val="22"/>
        </w:rPr>
        <w:t>@ekoenergiasilesia.pl</w:t>
      </w:r>
    </w:p>
    <w:p w:rsidR="00635F41" w:rsidRDefault="00635F41" w:rsidP="00697559">
      <w:pPr>
        <w:pStyle w:val="WW-Lista-kontynuacja"/>
        <w:spacing w:after="0"/>
        <w:ind w:left="0"/>
        <w:jc w:val="both"/>
        <w:rPr>
          <w:rFonts w:asciiTheme="minorHAnsi" w:hAnsiTheme="minorHAnsi" w:cs="Arial"/>
          <w:sz w:val="22"/>
          <w:szCs w:val="22"/>
        </w:rPr>
      </w:pPr>
    </w:p>
    <w:p w:rsidR="004C2401" w:rsidRPr="00A31F2A" w:rsidRDefault="004C2401" w:rsidP="00D43724">
      <w:pPr>
        <w:pStyle w:val="WW-Lista-kontynuacja"/>
        <w:spacing w:after="0"/>
        <w:ind w:left="0"/>
        <w:jc w:val="both"/>
        <w:rPr>
          <w:rFonts w:asciiTheme="minorHAnsi" w:hAnsiTheme="minorHAnsi"/>
          <w:szCs w:val="22"/>
        </w:rPr>
      </w:pPr>
      <w:r w:rsidRPr="00A31F2A">
        <w:rPr>
          <w:rFonts w:asciiTheme="minorHAnsi" w:hAnsiTheme="minorHAnsi" w:cs="Arial"/>
          <w:sz w:val="22"/>
          <w:szCs w:val="22"/>
        </w:rPr>
        <w:t>Zamawiający nie dopuszcza kierowania korespondencji elektronicznej na inny adres e-mail, pod rygorem uznania jej za niedoręczoną.</w:t>
      </w:r>
      <w:r w:rsidR="00D43724">
        <w:rPr>
          <w:rFonts w:asciiTheme="minorHAnsi" w:hAnsiTheme="minorHAnsi" w:cs="Arial"/>
          <w:sz w:val="22"/>
          <w:szCs w:val="22"/>
        </w:rPr>
        <w:t xml:space="preserve"> </w:t>
      </w:r>
      <w:r w:rsidRPr="00A31F2A">
        <w:rPr>
          <w:rFonts w:asciiTheme="minorHAnsi" w:hAnsiTheme="minorHAnsi" w:cs="Arial"/>
          <w:sz w:val="22"/>
          <w:szCs w:val="22"/>
        </w:rPr>
        <w:t>Zamawiający</w:t>
      </w:r>
      <w:r w:rsidR="004C622B" w:rsidRPr="00A31F2A">
        <w:rPr>
          <w:rFonts w:asciiTheme="minorHAnsi" w:hAnsiTheme="minorHAnsi" w:cs="Arial"/>
          <w:sz w:val="22"/>
          <w:szCs w:val="22"/>
        </w:rPr>
        <w:t xml:space="preserve"> będzie </w:t>
      </w:r>
      <w:r w:rsidRPr="00A31F2A">
        <w:rPr>
          <w:rFonts w:asciiTheme="minorHAnsi" w:hAnsiTheme="minorHAnsi" w:cs="Arial"/>
          <w:sz w:val="22"/>
          <w:szCs w:val="22"/>
        </w:rPr>
        <w:t xml:space="preserve"> przesyłał korespondencję drogą elektroniczną na adres e-mail </w:t>
      </w:r>
      <w:r w:rsidR="004C622B" w:rsidRPr="00A31F2A">
        <w:rPr>
          <w:rFonts w:asciiTheme="minorHAnsi" w:hAnsiTheme="minorHAnsi" w:cs="Arial"/>
          <w:sz w:val="22"/>
          <w:szCs w:val="22"/>
        </w:rPr>
        <w:t xml:space="preserve">wskazany w ofercie wykonawcy, opcjonalnie z </w:t>
      </w:r>
      <w:r w:rsidRPr="00A31F2A">
        <w:rPr>
          <w:rFonts w:asciiTheme="minorHAnsi" w:hAnsiTheme="minorHAnsi" w:cs="Arial"/>
          <w:sz w:val="22"/>
          <w:szCs w:val="22"/>
        </w:rPr>
        <w:t>włączoną opcją żądaj potwierdzania przeczytania dla wszystkich wysyłanych wiadomości</w:t>
      </w:r>
      <w:r w:rsidRPr="00D43724">
        <w:rPr>
          <w:rFonts w:asciiTheme="minorHAnsi" w:hAnsiTheme="minorHAnsi" w:cs="Arial"/>
          <w:sz w:val="24"/>
          <w:szCs w:val="22"/>
        </w:rPr>
        <w:t>.</w:t>
      </w:r>
      <w:r w:rsidR="00D43724" w:rsidRPr="00D43724">
        <w:rPr>
          <w:rFonts w:asciiTheme="minorHAnsi" w:hAnsiTheme="minorHAnsi" w:cs="Arial"/>
          <w:sz w:val="24"/>
          <w:szCs w:val="22"/>
        </w:rPr>
        <w:t xml:space="preserve"> </w:t>
      </w:r>
      <w:r w:rsidRPr="00D43724">
        <w:rPr>
          <w:rFonts w:asciiTheme="minorHAnsi" w:hAnsiTheme="minorHAnsi" w:cs="Arial"/>
          <w:sz w:val="22"/>
          <w:szCs w:val="22"/>
        </w:rPr>
        <w:t>Osoby upoważnione –</w:t>
      </w:r>
      <w:r w:rsidR="009C2FC8" w:rsidRPr="00D43724">
        <w:rPr>
          <w:rFonts w:asciiTheme="minorHAnsi" w:hAnsiTheme="minorHAnsi" w:cs="Arial"/>
          <w:sz w:val="22"/>
          <w:szCs w:val="22"/>
        </w:rPr>
        <w:t xml:space="preserve"> </w:t>
      </w:r>
      <w:r w:rsidRPr="00D43724">
        <w:rPr>
          <w:rFonts w:asciiTheme="minorHAnsi" w:hAnsiTheme="minorHAnsi" w:cs="Arial"/>
          <w:sz w:val="22"/>
          <w:szCs w:val="22"/>
        </w:rPr>
        <w:t>Artur Pisarczyk</w:t>
      </w:r>
      <w:r w:rsidR="009C2FC8" w:rsidRPr="00D43724">
        <w:rPr>
          <w:rFonts w:asciiTheme="minorHAnsi" w:hAnsiTheme="minorHAnsi" w:cs="Arial"/>
          <w:sz w:val="22"/>
          <w:szCs w:val="22"/>
        </w:rPr>
        <w:t xml:space="preserve">, </w:t>
      </w:r>
      <w:r w:rsidR="003C287D" w:rsidRPr="00D43724">
        <w:rPr>
          <w:rFonts w:asciiTheme="minorHAnsi" w:hAnsiTheme="minorHAnsi" w:cs="Arial"/>
          <w:sz w:val="22"/>
          <w:szCs w:val="22"/>
        </w:rPr>
        <w:t>Bartosz Olejniczak</w:t>
      </w:r>
      <w:r w:rsidR="009C2FC8">
        <w:rPr>
          <w:rFonts w:asciiTheme="minorHAnsi" w:hAnsiTheme="minorHAnsi" w:cs="Arial"/>
          <w:szCs w:val="22"/>
        </w:rPr>
        <w:t>.</w:t>
      </w:r>
    </w:p>
    <w:p w:rsidR="004C2401" w:rsidRPr="00A31F2A" w:rsidRDefault="004C2401" w:rsidP="00697559">
      <w:pPr>
        <w:pStyle w:val="Nagwek1"/>
        <w:spacing w:before="0" w:after="0"/>
        <w:jc w:val="both"/>
        <w:rPr>
          <w:rFonts w:asciiTheme="minorHAnsi" w:hAnsiTheme="minorHAnsi" w:cs="Arial"/>
          <w:i/>
          <w:iCs/>
          <w:sz w:val="22"/>
          <w:szCs w:val="22"/>
        </w:rPr>
      </w:pPr>
    </w:p>
    <w:p w:rsidR="00420965" w:rsidRPr="00A31F2A" w:rsidRDefault="004C2401" w:rsidP="00420965">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11. Wymagania dotyczące wadium</w:t>
      </w:r>
    </w:p>
    <w:p w:rsidR="004C622B" w:rsidRPr="00A31F2A" w:rsidRDefault="004C622B" w:rsidP="00420965">
      <w:pPr>
        <w:pStyle w:val="Nagwek1"/>
        <w:spacing w:before="0" w:after="0"/>
        <w:jc w:val="both"/>
        <w:rPr>
          <w:rFonts w:asciiTheme="minorHAnsi" w:hAnsiTheme="minorHAnsi" w:cs="Arial"/>
          <w:b w:val="0"/>
          <w:iCs/>
          <w:sz w:val="22"/>
          <w:szCs w:val="22"/>
        </w:rPr>
      </w:pPr>
      <w:r w:rsidRPr="00A31F2A">
        <w:rPr>
          <w:rFonts w:asciiTheme="minorHAnsi" w:hAnsiTheme="minorHAnsi"/>
          <w:b w:val="0"/>
          <w:bCs w:val="0"/>
          <w:kern w:val="0"/>
          <w:sz w:val="22"/>
          <w:szCs w:val="22"/>
        </w:rPr>
        <w:t>1.  Wykonawca pod rygorem wykluczenia z postępowania o udzielenie zamówi</w:t>
      </w:r>
      <w:r w:rsidR="00420965" w:rsidRPr="00A31F2A">
        <w:rPr>
          <w:rFonts w:asciiTheme="minorHAnsi" w:hAnsiTheme="minorHAnsi"/>
          <w:b w:val="0"/>
          <w:bCs w:val="0"/>
          <w:kern w:val="0"/>
          <w:sz w:val="22"/>
          <w:szCs w:val="22"/>
        </w:rPr>
        <w:t>enia publicznego wnosi wadium</w:t>
      </w:r>
      <w:r w:rsidR="00420965" w:rsidRPr="00A31F2A">
        <w:rPr>
          <w:rFonts w:asciiTheme="minorHAnsi" w:hAnsiTheme="minorHAnsi" w:cs="Arial"/>
          <w:i/>
          <w:iCs/>
          <w:sz w:val="22"/>
          <w:szCs w:val="22"/>
        </w:rPr>
        <w:t xml:space="preserve"> </w:t>
      </w:r>
      <w:r w:rsidR="00420965" w:rsidRPr="00A31F2A">
        <w:rPr>
          <w:rFonts w:asciiTheme="minorHAnsi" w:hAnsiTheme="minorHAnsi" w:cs="Arial"/>
          <w:b w:val="0"/>
          <w:iCs/>
          <w:sz w:val="22"/>
          <w:szCs w:val="22"/>
        </w:rPr>
        <w:t xml:space="preserve">w </w:t>
      </w:r>
      <w:r w:rsidRPr="00A31F2A">
        <w:rPr>
          <w:rFonts w:asciiTheme="minorHAnsi" w:hAnsiTheme="minorHAnsi"/>
          <w:b w:val="0"/>
          <w:bCs w:val="0"/>
          <w:kern w:val="0"/>
          <w:sz w:val="22"/>
          <w:szCs w:val="22"/>
        </w:rPr>
        <w:t xml:space="preserve">wysokości </w:t>
      </w:r>
      <w:r w:rsidR="00AE0955">
        <w:rPr>
          <w:rFonts w:asciiTheme="minorHAnsi" w:hAnsiTheme="minorHAnsi"/>
          <w:b w:val="0"/>
          <w:bCs w:val="0"/>
          <w:kern w:val="0"/>
          <w:sz w:val="22"/>
          <w:szCs w:val="22"/>
        </w:rPr>
        <w:t>1</w:t>
      </w:r>
      <w:r w:rsidR="005A0473">
        <w:rPr>
          <w:rFonts w:asciiTheme="minorHAnsi" w:hAnsiTheme="minorHAnsi"/>
          <w:b w:val="0"/>
          <w:bCs w:val="0"/>
          <w:kern w:val="0"/>
          <w:sz w:val="22"/>
          <w:szCs w:val="22"/>
        </w:rPr>
        <w:t>2</w:t>
      </w:r>
      <w:r w:rsidR="005B714C" w:rsidRPr="00A31F2A">
        <w:rPr>
          <w:rFonts w:asciiTheme="minorHAnsi" w:hAnsiTheme="minorHAnsi"/>
          <w:b w:val="0"/>
          <w:bCs w:val="0"/>
          <w:kern w:val="0"/>
          <w:sz w:val="22"/>
          <w:szCs w:val="22"/>
        </w:rPr>
        <w:t xml:space="preserve"> 000</w:t>
      </w:r>
      <w:r w:rsidRPr="00A31F2A">
        <w:rPr>
          <w:rFonts w:asciiTheme="minorHAnsi" w:hAnsiTheme="minorHAnsi"/>
          <w:b w:val="0"/>
          <w:bCs w:val="0"/>
          <w:kern w:val="0"/>
          <w:sz w:val="22"/>
          <w:szCs w:val="22"/>
        </w:rPr>
        <w:t xml:space="preserve"> PLN (słownie: </w:t>
      </w:r>
      <w:r w:rsidR="005A0473">
        <w:rPr>
          <w:rFonts w:asciiTheme="minorHAnsi" w:hAnsiTheme="minorHAnsi"/>
          <w:b w:val="0"/>
          <w:bCs w:val="0"/>
          <w:kern w:val="0"/>
          <w:sz w:val="22"/>
          <w:szCs w:val="22"/>
        </w:rPr>
        <w:t>dwa</w:t>
      </w:r>
      <w:r w:rsidR="00AE0955">
        <w:rPr>
          <w:rFonts w:asciiTheme="minorHAnsi" w:hAnsiTheme="minorHAnsi"/>
          <w:b w:val="0"/>
          <w:bCs w:val="0"/>
          <w:kern w:val="0"/>
          <w:sz w:val="22"/>
          <w:szCs w:val="22"/>
        </w:rPr>
        <w:t>naście</w:t>
      </w:r>
      <w:r w:rsidR="005B714C" w:rsidRPr="00A31F2A">
        <w:rPr>
          <w:rFonts w:asciiTheme="minorHAnsi" w:hAnsiTheme="minorHAnsi"/>
          <w:b w:val="0"/>
          <w:bCs w:val="0"/>
          <w:kern w:val="0"/>
          <w:sz w:val="22"/>
          <w:szCs w:val="22"/>
        </w:rPr>
        <w:t xml:space="preserve"> tysi</w:t>
      </w:r>
      <w:r w:rsidR="00AE0955">
        <w:rPr>
          <w:rFonts w:asciiTheme="minorHAnsi" w:hAnsiTheme="minorHAnsi"/>
          <w:b w:val="0"/>
          <w:bCs w:val="0"/>
          <w:kern w:val="0"/>
          <w:sz w:val="22"/>
          <w:szCs w:val="22"/>
        </w:rPr>
        <w:t>ę</w:t>
      </w:r>
      <w:r w:rsidR="005B714C" w:rsidRPr="00A31F2A">
        <w:rPr>
          <w:rFonts w:asciiTheme="minorHAnsi" w:hAnsiTheme="minorHAnsi"/>
          <w:b w:val="0"/>
          <w:bCs w:val="0"/>
          <w:kern w:val="0"/>
          <w:sz w:val="22"/>
          <w:szCs w:val="22"/>
        </w:rPr>
        <w:t>c</w:t>
      </w:r>
      <w:r w:rsidR="00AE0955">
        <w:rPr>
          <w:rFonts w:asciiTheme="minorHAnsi" w:hAnsiTheme="minorHAnsi"/>
          <w:b w:val="0"/>
          <w:bCs w:val="0"/>
          <w:kern w:val="0"/>
          <w:sz w:val="22"/>
          <w:szCs w:val="22"/>
        </w:rPr>
        <w:t>y</w:t>
      </w:r>
      <w:r w:rsidRPr="00A31F2A">
        <w:rPr>
          <w:rFonts w:asciiTheme="minorHAnsi" w:hAnsiTheme="minorHAnsi"/>
          <w:b w:val="0"/>
          <w:bCs w:val="0"/>
          <w:kern w:val="0"/>
          <w:sz w:val="22"/>
          <w:szCs w:val="22"/>
        </w:rPr>
        <w:t xml:space="preserve"> złotych 00/100)</w:t>
      </w:r>
      <w:r w:rsidR="00420965" w:rsidRPr="00A31F2A">
        <w:rPr>
          <w:rFonts w:asciiTheme="minorHAnsi" w:hAnsiTheme="minorHAnsi"/>
          <w:b w:val="0"/>
          <w:bCs w:val="0"/>
          <w:kern w:val="0"/>
          <w:sz w:val="22"/>
          <w:szCs w:val="22"/>
        </w:rPr>
        <w:t xml:space="preserve"> dla części I; </w:t>
      </w:r>
      <w:r w:rsidR="00AE0955">
        <w:rPr>
          <w:rFonts w:asciiTheme="minorHAnsi" w:hAnsiTheme="minorHAnsi"/>
          <w:b w:val="0"/>
          <w:bCs w:val="0"/>
          <w:kern w:val="0"/>
          <w:sz w:val="22"/>
          <w:szCs w:val="22"/>
        </w:rPr>
        <w:t>10</w:t>
      </w:r>
      <w:r w:rsidR="00420965" w:rsidRPr="00A31F2A">
        <w:rPr>
          <w:rFonts w:asciiTheme="minorHAnsi" w:hAnsiTheme="minorHAnsi"/>
          <w:b w:val="0"/>
          <w:bCs w:val="0"/>
          <w:kern w:val="0"/>
          <w:sz w:val="22"/>
          <w:szCs w:val="22"/>
        </w:rPr>
        <w:t xml:space="preserve">000,00 PLN (słownie: </w:t>
      </w:r>
      <w:r w:rsidR="00AE0955">
        <w:rPr>
          <w:rFonts w:asciiTheme="minorHAnsi" w:hAnsiTheme="minorHAnsi"/>
          <w:b w:val="0"/>
          <w:bCs w:val="0"/>
          <w:kern w:val="0"/>
          <w:sz w:val="22"/>
          <w:szCs w:val="22"/>
        </w:rPr>
        <w:t>dziesięć</w:t>
      </w:r>
      <w:r w:rsidR="00420965" w:rsidRPr="00A31F2A">
        <w:rPr>
          <w:rFonts w:asciiTheme="minorHAnsi" w:hAnsiTheme="minorHAnsi"/>
          <w:b w:val="0"/>
          <w:bCs w:val="0"/>
          <w:kern w:val="0"/>
          <w:sz w:val="22"/>
          <w:szCs w:val="22"/>
        </w:rPr>
        <w:t xml:space="preserve"> tysi</w:t>
      </w:r>
      <w:r w:rsidR="00AE0955">
        <w:rPr>
          <w:rFonts w:asciiTheme="minorHAnsi" w:hAnsiTheme="minorHAnsi"/>
          <w:b w:val="0"/>
          <w:bCs w:val="0"/>
          <w:kern w:val="0"/>
          <w:sz w:val="22"/>
          <w:szCs w:val="22"/>
        </w:rPr>
        <w:t>ę</w:t>
      </w:r>
      <w:r w:rsidR="00420965" w:rsidRPr="00A31F2A">
        <w:rPr>
          <w:rFonts w:asciiTheme="minorHAnsi" w:hAnsiTheme="minorHAnsi"/>
          <w:b w:val="0"/>
          <w:bCs w:val="0"/>
          <w:kern w:val="0"/>
          <w:sz w:val="22"/>
          <w:szCs w:val="22"/>
        </w:rPr>
        <w:t>c</w:t>
      </w:r>
      <w:r w:rsidR="00AE0955">
        <w:rPr>
          <w:rFonts w:asciiTheme="minorHAnsi" w:hAnsiTheme="minorHAnsi"/>
          <w:b w:val="0"/>
          <w:bCs w:val="0"/>
          <w:kern w:val="0"/>
          <w:sz w:val="22"/>
          <w:szCs w:val="22"/>
        </w:rPr>
        <w:t>y</w:t>
      </w:r>
      <w:r w:rsidR="00420965" w:rsidRPr="00A31F2A">
        <w:rPr>
          <w:rFonts w:asciiTheme="minorHAnsi" w:hAnsiTheme="minorHAnsi"/>
          <w:b w:val="0"/>
          <w:bCs w:val="0"/>
          <w:kern w:val="0"/>
          <w:sz w:val="22"/>
          <w:szCs w:val="22"/>
        </w:rPr>
        <w:t xml:space="preserve"> złotych 00/100) dla części II</w:t>
      </w:r>
      <w:r w:rsidR="009C2FC8">
        <w:rPr>
          <w:rFonts w:asciiTheme="minorHAnsi" w:hAnsiTheme="minorHAnsi"/>
          <w:b w:val="0"/>
          <w:bCs w:val="0"/>
          <w:kern w:val="0"/>
          <w:sz w:val="22"/>
          <w:szCs w:val="22"/>
        </w:rPr>
        <w:t>.</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2. Wadium może być wnoszone w pieniądzu (przelewem) na konto Zamawiającego: BANK PEKAO SA nr 61 1240 6292 1111 0010 6340 7979 lub w poręczeniach bankowych lub poręczeniach spółdzielczej kasy oszczędnościowo-kredytowej, z tym że zobowiązanie kasy jest zawsze zobowiązaniem pieniężnym, gwarancjach bankowych, </w:t>
      </w:r>
      <w:r w:rsidRPr="00A31F2A">
        <w:rPr>
          <w:rFonts w:asciiTheme="minorHAnsi" w:hAnsiTheme="minorHAnsi"/>
          <w:b w:val="0"/>
          <w:bCs w:val="0"/>
          <w:kern w:val="0"/>
          <w:sz w:val="22"/>
          <w:szCs w:val="22"/>
        </w:rPr>
        <w:lastRenderedPageBreak/>
        <w:t xml:space="preserve">gwarancjach ubezpieczeniowych lub poręczeniach udzielanych przez podmioty, o których mowa w art. 6b ust. 5 pkt 2 ustawy z dnia 9 listopada 2000 r. o utworzeniu Polskiej Agencji </w:t>
      </w:r>
      <w:r w:rsidR="00810617" w:rsidRPr="00A31F2A">
        <w:rPr>
          <w:rFonts w:asciiTheme="minorHAnsi" w:hAnsiTheme="minorHAnsi"/>
          <w:b w:val="0"/>
          <w:bCs w:val="0"/>
          <w:kern w:val="0"/>
          <w:sz w:val="22"/>
          <w:szCs w:val="22"/>
        </w:rPr>
        <w:t xml:space="preserve">Rozwoju </w:t>
      </w:r>
      <w:r w:rsidRPr="00A31F2A">
        <w:rPr>
          <w:rFonts w:asciiTheme="minorHAnsi" w:hAnsiTheme="minorHAnsi"/>
          <w:b w:val="0"/>
          <w:bCs w:val="0"/>
          <w:kern w:val="0"/>
          <w:sz w:val="22"/>
          <w:szCs w:val="22"/>
        </w:rPr>
        <w:t>Przedsiębiorczości (Dz.U. z 20</w:t>
      </w:r>
      <w:r w:rsidR="00810617" w:rsidRPr="00A31F2A">
        <w:rPr>
          <w:rFonts w:asciiTheme="minorHAnsi" w:hAnsiTheme="minorHAnsi"/>
          <w:b w:val="0"/>
          <w:bCs w:val="0"/>
          <w:kern w:val="0"/>
          <w:sz w:val="22"/>
          <w:szCs w:val="22"/>
        </w:rPr>
        <w:t>14</w:t>
      </w:r>
      <w:r w:rsidRPr="00A31F2A">
        <w:rPr>
          <w:rFonts w:asciiTheme="minorHAnsi" w:hAnsiTheme="minorHAnsi"/>
          <w:b w:val="0"/>
          <w:bCs w:val="0"/>
          <w:kern w:val="0"/>
          <w:sz w:val="22"/>
          <w:szCs w:val="22"/>
        </w:rPr>
        <w:t xml:space="preserve"> r. poz. </w:t>
      </w:r>
      <w:r w:rsidR="00810617" w:rsidRPr="00A31F2A">
        <w:rPr>
          <w:rFonts w:asciiTheme="minorHAnsi" w:hAnsiTheme="minorHAnsi"/>
          <w:b w:val="0"/>
          <w:bCs w:val="0"/>
          <w:kern w:val="0"/>
          <w:sz w:val="22"/>
          <w:szCs w:val="22"/>
        </w:rPr>
        <w:t>1804</w:t>
      </w:r>
      <w:r w:rsidRPr="00A31F2A">
        <w:rPr>
          <w:rFonts w:asciiTheme="minorHAnsi" w:hAnsiTheme="minorHAnsi"/>
          <w:b w:val="0"/>
          <w:bCs w:val="0"/>
          <w:kern w:val="0"/>
          <w:sz w:val="22"/>
          <w:szCs w:val="22"/>
        </w:rPr>
        <w:t>).</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Wadium w formie niepieniężnej należy złożyć w oryginale do depozytu </w:t>
      </w:r>
      <w:r w:rsidR="00235195" w:rsidRPr="00A31F2A">
        <w:rPr>
          <w:rFonts w:asciiTheme="minorHAnsi" w:hAnsiTheme="minorHAnsi"/>
          <w:b w:val="0"/>
          <w:bCs w:val="0"/>
          <w:kern w:val="0"/>
          <w:sz w:val="22"/>
          <w:szCs w:val="22"/>
        </w:rPr>
        <w:t>w siedzibie Ekoenergia Silesia S.A.</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Za datę wniesienia wadium w pieniądzu uważa się datę wpływu pieniędzy na konto Zamawiającego. </w:t>
      </w:r>
    </w:p>
    <w:p w:rsidR="004C2401" w:rsidRPr="00A31F2A" w:rsidRDefault="004C622B" w:rsidP="00697559">
      <w:pPr>
        <w:pStyle w:val="Nagwek1"/>
        <w:spacing w:before="0" w:after="0"/>
        <w:jc w:val="both"/>
        <w:rPr>
          <w:rFonts w:asciiTheme="minorHAnsi" w:hAnsiTheme="minorHAnsi" w:cs="Arial"/>
          <w:i/>
          <w:iCs/>
          <w:sz w:val="22"/>
          <w:szCs w:val="22"/>
        </w:rPr>
      </w:pPr>
      <w:r w:rsidRPr="00A31F2A">
        <w:rPr>
          <w:rFonts w:asciiTheme="minorHAnsi" w:hAnsiTheme="minorHAnsi"/>
          <w:b w:val="0"/>
          <w:bCs w:val="0"/>
          <w:kern w:val="0"/>
          <w:sz w:val="22"/>
          <w:szCs w:val="22"/>
        </w:rPr>
        <w:t>Wadium w formie niepieniężnej musi zawierać bezwarunkowe zobowiązanie Gwaranta do zapłaty kwoty gwarancji na pierwsze pisemne żądanie zamawiającego.</w:t>
      </w:r>
    </w:p>
    <w:p w:rsidR="004C622B" w:rsidRPr="00A31F2A" w:rsidRDefault="004C622B" w:rsidP="00697559">
      <w:pPr>
        <w:pStyle w:val="Nagwek1"/>
        <w:spacing w:before="0" w:after="0"/>
        <w:jc w:val="both"/>
        <w:rPr>
          <w:rFonts w:asciiTheme="minorHAnsi" w:hAnsiTheme="minorHAnsi" w:cs="Arial"/>
          <w:i/>
          <w:iCs/>
          <w:sz w:val="22"/>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12. Termin związania ofertą:</w:t>
      </w:r>
    </w:p>
    <w:p w:rsidR="004C2401" w:rsidRPr="00A31F2A" w:rsidRDefault="004C2401" w:rsidP="00697559">
      <w:pPr>
        <w:pStyle w:val="Tekstpodstawowy3"/>
        <w:rPr>
          <w:rFonts w:asciiTheme="minorHAnsi" w:hAnsiTheme="minorHAnsi"/>
          <w:sz w:val="22"/>
          <w:szCs w:val="22"/>
        </w:rPr>
      </w:pPr>
      <w:r w:rsidRPr="00A31F2A">
        <w:rPr>
          <w:rFonts w:asciiTheme="minorHAnsi" w:hAnsiTheme="minorHAnsi"/>
          <w:sz w:val="22"/>
          <w:szCs w:val="22"/>
        </w:rPr>
        <w:t xml:space="preserve">30 dni od  terminu składania ofert </w:t>
      </w:r>
    </w:p>
    <w:p w:rsidR="004C2401" w:rsidRPr="00A31F2A" w:rsidRDefault="004C2401" w:rsidP="00697559">
      <w:pPr>
        <w:rPr>
          <w:rFonts w:asciiTheme="minorHAnsi" w:hAnsiTheme="minorHAnsi" w:cs="Arial"/>
          <w:b/>
          <w:bCs/>
          <w:i/>
          <w:iCs/>
          <w:sz w:val="22"/>
          <w:szCs w:val="22"/>
        </w:rPr>
      </w:pPr>
    </w:p>
    <w:p w:rsidR="004C2401" w:rsidRPr="00A31F2A" w:rsidRDefault="004C2401" w:rsidP="00697559">
      <w:pPr>
        <w:rPr>
          <w:rFonts w:asciiTheme="minorHAnsi" w:hAnsiTheme="minorHAnsi" w:cs="Arial"/>
          <w:b/>
          <w:bCs/>
          <w:i/>
          <w:iCs/>
          <w:sz w:val="22"/>
          <w:szCs w:val="22"/>
        </w:rPr>
      </w:pPr>
      <w:r w:rsidRPr="00A31F2A">
        <w:rPr>
          <w:rFonts w:asciiTheme="minorHAnsi" w:hAnsiTheme="minorHAnsi" w:cs="Arial"/>
          <w:b/>
          <w:bCs/>
          <w:i/>
          <w:iCs/>
          <w:sz w:val="22"/>
          <w:szCs w:val="22"/>
        </w:rPr>
        <w:t>13. Sposób przygotowania oferty:</w:t>
      </w:r>
    </w:p>
    <w:p w:rsidR="004C2401" w:rsidRPr="00A31F2A" w:rsidRDefault="004C2401" w:rsidP="00697559">
      <w:pPr>
        <w:jc w:val="both"/>
        <w:rPr>
          <w:rFonts w:asciiTheme="minorHAnsi" w:hAnsiTheme="minorHAnsi"/>
          <w:sz w:val="22"/>
          <w:szCs w:val="22"/>
        </w:rPr>
      </w:pPr>
      <w:r w:rsidRPr="00A31F2A">
        <w:rPr>
          <w:rFonts w:asciiTheme="minorHAnsi" w:hAnsiTheme="minorHAnsi"/>
          <w:b/>
          <w:sz w:val="22"/>
          <w:szCs w:val="22"/>
        </w:rPr>
        <w:t>13.1</w:t>
      </w:r>
      <w:r w:rsidR="008A17EF" w:rsidRPr="00A31F2A">
        <w:rPr>
          <w:rFonts w:asciiTheme="minorHAnsi" w:hAnsiTheme="minorHAnsi"/>
          <w:b/>
          <w:sz w:val="22"/>
          <w:szCs w:val="22"/>
        </w:rPr>
        <w:t>.</w:t>
      </w:r>
      <w:r w:rsidRPr="00A31F2A">
        <w:rPr>
          <w:rFonts w:asciiTheme="minorHAnsi" w:hAnsiTheme="minorHAnsi"/>
          <w:sz w:val="22"/>
          <w:szCs w:val="22"/>
        </w:rPr>
        <w:t xml:space="preserve"> Oferta winna składać się z:</w:t>
      </w:r>
    </w:p>
    <w:p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formularza oferty (Zał. nr 1 do </w:t>
      </w:r>
      <w:proofErr w:type="spellStart"/>
      <w:r w:rsidRPr="00A31F2A">
        <w:rPr>
          <w:rFonts w:asciiTheme="minorHAnsi" w:hAnsiTheme="minorHAnsi"/>
          <w:sz w:val="22"/>
          <w:szCs w:val="22"/>
        </w:rPr>
        <w:t>siwz</w:t>
      </w:r>
      <w:proofErr w:type="spellEnd"/>
      <w:r w:rsidRPr="00A31F2A">
        <w:rPr>
          <w:rFonts w:asciiTheme="minorHAnsi" w:hAnsiTheme="minorHAnsi"/>
          <w:sz w:val="22"/>
          <w:szCs w:val="22"/>
        </w:rPr>
        <w:t>)</w:t>
      </w:r>
    </w:p>
    <w:p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Wraz z ofertą wykonawca składa dokumenty i oświadczenia potwierdzające spełnianie warunków udziału </w:t>
      </w:r>
      <w:r w:rsidR="008A17EF" w:rsidRPr="00A31F2A">
        <w:rPr>
          <w:rFonts w:asciiTheme="minorHAnsi" w:hAnsiTheme="minorHAnsi"/>
          <w:sz w:val="22"/>
          <w:szCs w:val="22"/>
        </w:rPr>
        <w:br/>
      </w:r>
      <w:r w:rsidRPr="00A31F2A">
        <w:rPr>
          <w:rFonts w:asciiTheme="minorHAnsi" w:hAnsiTheme="minorHAnsi"/>
          <w:sz w:val="22"/>
          <w:szCs w:val="22"/>
        </w:rPr>
        <w:t xml:space="preserve">w postępowaniu i brak podstaw do wykluczenia z postępowania (Zał. Nr 2) oraz dokumenty, o których mowa </w:t>
      </w:r>
      <w:r w:rsidR="008A17EF" w:rsidRPr="00A31F2A">
        <w:rPr>
          <w:rFonts w:asciiTheme="minorHAnsi" w:hAnsiTheme="minorHAnsi"/>
          <w:sz w:val="22"/>
          <w:szCs w:val="22"/>
        </w:rPr>
        <w:br/>
      </w:r>
      <w:r w:rsidRPr="00A31F2A">
        <w:rPr>
          <w:rFonts w:asciiTheme="minorHAnsi" w:hAnsiTheme="minorHAnsi"/>
          <w:sz w:val="22"/>
          <w:szCs w:val="22"/>
        </w:rPr>
        <w:t xml:space="preserve">w pkt 9.3 </w:t>
      </w:r>
      <w:proofErr w:type="spellStart"/>
      <w:r w:rsidRPr="00A31F2A">
        <w:rPr>
          <w:rFonts w:asciiTheme="minorHAnsi" w:hAnsiTheme="minorHAnsi"/>
          <w:sz w:val="22"/>
          <w:szCs w:val="22"/>
        </w:rPr>
        <w:t>siwz</w:t>
      </w:r>
      <w:proofErr w:type="spellEnd"/>
      <w:r w:rsidRPr="00A31F2A">
        <w:rPr>
          <w:rFonts w:asciiTheme="minorHAnsi" w:hAnsiTheme="minorHAnsi"/>
          <w:sz w:val="22"/>
          <w:szCs w:val="22"/>
        </w:rPr>
        <w:t>.</w:t>
      </w:r>
    </w:p>
    <w:p w:rsidR="004C2401" w:rsidRPr="00A31F2A" w:rsidRDefault="008A17EF" w:rsidP="00697559">
      <w:pPr>
        <w:pStyle w:val="Tekstpodstawowy"/>
        <w:spacing w:after="0"/>
        <w:rPr>
          <w:rFonts w:asciiTheme="minorHAnsi" w:hAnsiTheme="minorHAnsi" w:cs="Arial"/>
          <w:bCs/>
          <w:iCs/>
          <w:sz w:val="22"/>
          <w:szCs w:val="22"/>
        </w:rPr>
      </w:pPr>
      <w:r w:rsidRPr="00A31F2A">
        <w:rPr>
          <w:rFonts w:asciiTheme="minorHAnsi" w:hAnsiTheme="minorHAnsi" w:cs="Arial"/>
          <w:b/>
          <w:bCs/>
          <w:iCs/>
          <w:sz w:val="22"/>
          <w:szCs w:val="22"/>
        </w:rPr>
        <w:t>13.2.</w:t>
      </w:r>
      <w:r w:rsidRPr="00A31F2A">
        <w:rPr>
          <w:rFonts w:asciiTheme="minorHAnsi" w:hAnsiTheme="minorHAnsi" w:cs="Arial"/>
          <w:bCs/>
          <w:iCs/>
          <w:sz w:val="22"/>
          <w:szCs w:val="22"/>
        </w:rPr>
        <w:t xml:space="preserve"> </w:t>
      </w:r>
      <w:r w:rsidR="004C2401" w:rsidRPr="00A31F2A">
        <w:rPr>
          <w:rFonts w:asciiTheme="minorHAnsi" w:hAnsiTheme="minorHAnsi" w:cs="Arial"/>
          <w:bCs/>
          <w:iCs/>
          <w:sz w:val="22"/>
          <w:szCs w:val="22"/>
        </w:rPr>
        <w:t xml:space="preserve">Oferta winna być sporządzona w języku polskim i napisana pismem czytelnym. </w:t>
      </w:r>
    </w:p>
    <w:p w:rsidR="004C2401" w:rsidRPr="00A31F2A" w:rsidRDefault="004C2401" w:rsidP="00697559">
      <w:pPr>
        <w:pStyle w:val="Tekstpodstawowy"/>
        <w:spacing w:after="0"/>
        <w:rPr>
          <w:rFonts w:asciiTheme="minorHAnsi" w:hAnsiTheme="minorHAnsi" w:cs="Arial"/>
          <w:bCs/>
          <w:iCs/>
          <w:sz w:val="22"/>
          <w:szCs w:val="22"/>
        </w:rPr>
      </w:pPr>
      <w:r w:rsidRPr="00A31F2A">
        <w:rPr>
          <w:rFonts w:asciiTheme="minorHAnsi" w:hAnsiTheme="minorHAnsi" w:cs="Arial"/>
          <w:bCs/>
          <w:iCs/>
          <w:sz w:val="22"/>
          <w:szCs w:val="22"/>
        </w:rPr>
        <w:t>Zamawiający nie wyraża zgody na składanie ofert w postaci elektronicznej.</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Wszystkie elementy oferty powinny być podpisane przez osobę /osoby/ uprawnioną /e/ do występowania w imieniu wykonawcy i zaciągania w jego imieniu zobowiązań.</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 przypadku spółki cywilnej wszystkie dokumenty winny być podpisane przez wszystkich wspólników lub winien być ustanowiony pełnomocnik, o ile z umowy spółki nie wynika prawo jednoosobowej reprezentacji spółki.</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 przypadku oferty wspólnej niezbędne jest ustanowienie pełnomocnika do reprezentowania wykonawców w postępowaniu.</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Pełnomocnictwo winno być złożone w oryginale lub kopii poświadczonej notarialnie.</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Zamawiający dopuszcza możliwość złożenia w ofercie własnych wydruków  wykonawcy, pod warunkiem zachowania zakresu informacji wymaganych w drukach zamawiającego.</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Cena ofertowa powinna być podana w PLN cyfrowo z dokładnością do 1 grosza.</w:t>
      </w:r>
    </w:p>
    <w:p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t>Wszystkie strony oferty, powinny być spięte (zszyte) w sposób zapobiegający możliwości dekompletacji  oferty.</w:t>
      </w:r>
    </w:p>
    <w:p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t>Zaleca się sporządzenie spisu zawartości oferty i ponumerowanie stron.</w:t>
      </w:r>
    </w:p>
    <w:p w:rsidR="004C2401" w:rsidRPr="00A31F2A" w:rsidRDefault="008A17EF"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b/>
          <w:sz w:val="22"/>
          <w:szCs w:val="22"/>
        </w:rPr>
        <w:t>13.3.</w:t>
      </w: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Ofertę należy składać w nieprzejrzystej, zamkniętej kopercie opisanej: </w:t>
      </w:r>
    </w:p>
    <w:p w:rsidR="00E14478" w:rsidRDefault="00AE0955" w:rsidP="00697559">
      <w:pPr>
        <w:pStyle w:val="Tekstpodstawowy"/>
        <w:spacing w:after="0"/>
        <w:jc w:val="both"/>
        <w:rPr>
          <w:rFonts w:asciiTheme="minorHAnsi" w:hAnsiTheme="minorHAnsi" w:cs="Arial"/>
          <w:b/>
          <w:sz w:val="22"/>
          <w:szCs w:val="22"/>
        </w:rPr>
      </w:pPr>
      <w:r w:rsidRPr="00AE0955">
        <w:rPr>
          <w:rFonts w:asciiTheme="minorHAnsi" w:hAnsiTheme="minorHAnsi" w:cs="Arial"/>
          <w:b/>
          <w:sz w:val="22"/>
          <w:szCs w:val="22"/>
        </w:rPr>
        <w:t>Usługa sprzątania budynków i utrzymanie terenu zewnętrznego nieruchomości w Katowicach przy ul. Żeliwnej 38 oraz sprzątanie budynku w Goczałkowicach-Zdroju przy ul. Jeziorna 86.”</w:t>
      </w:r>
    </w:p>
    <w:p w:rsidR="00AE0955" w:rsidRDefault="00AE0955" w:rsidP="00697559">
      <w:pPr>
        <w:pStyle w:val="Tekstpodstawowy"/>
        <w:spacing w:after="0"/>
        <w:jc w:val="both"/>
        <w:rPr>
          <w:rFonts w:asciiTheme="minorHAnsi" w:hAnsiTheme="minorHAnsi" w:cs="Arial"/>
          <w:b/>
          <w:sz w:val="22"/>
          <w:szCs w:val="22"/>
        </w:rPr>
      </w:pPr>
    </w:p>
    <w:p w:rsidR="004C2401" w:rsidRPr="00A31F2A" w:rsidRDefault="004C2401" w:rsidP="00697559">
      <w:pPr>
        <w:pStyle w:val="Tekstpodstawowy"/>
        <w:spacing w:after="0"/>
        <w:jc w:val="both"/>
        <w:rPr>
          <w:rFonts w:asciiTheme="minorHAnsi" w:hAnsiTheme="minorHAnsi" w:cs="Arial"/>
          <w:bCs/>
          <w:iCs/>
          <w:sz w:val="22"/>
          <w:szCs w:val="22"/>
        </w:rPr>
      </w:pPr>
      <w:r w:rsidRPr="00A31F2A">
        <w:rPr>
          <w:rFonts w:asciiTheme="minorHAnsi" w:hAnsiTheme="minorHAnsi" w:cs="Arial"/>
          <w:bCs/>
          <w:iCs/>
          <w:sz w:val="22"/>
          <w:szCs w:val="22"/>
        </w:rPr>
        <w:t xml:space="preserve">Nie otwierać przed </w:t>
      </w:r>
      <w:r w:rsidR="00AE0955">
        <w:rPr>
          <w:rFonts w:asciiTheme="minorHAnsi" w:hAnsiTheme="minorHAnsi" w:cs="Arial"/>
          <w:bCs/>
          <w:iCs/>
          <w:sz w:val="22"/>
          <w:szCs w:val="22"/>
        </w:rPr>
        <w:t>2</w:t>
      </w:r>
      <w:r w:rsidR="007F7D00">
        <w:rPr>
          <w:rFonts w:asciiTheme="minorHAnsi" w:hAnsiTheme="minorHAnsi" w:cs="Arial"/>
          <w:bCs/>
          <w:iCs/>
          <w:sz w:val="22"/>
          <w:szCs w:val="22"/>
        </w:rPr>
        <w:t>4</w:t>
      </w:r>
      <w:r w:rsidR="009A5B26" w:rsidRPr="00A31F2A">
        <w:rPr>
          <w:rFonts w:asciiTheme="minorHAnsi" w:hAnsiTheme="minorHAnsi" w:cs="Arial"/>
          <w:bCs/>
          <w:iCs/>
          <w:sz w:val="22"/>
          <w:szCs w:val="22"/>
        </w:rPr>
        <w:t>.</w:t>
      </w:r>
      <w:r w:rsidR="00AE0955">
        <w:rPr>
          <w:rFonts w:asciiTheme="minorHAnsi" w:hAnsiTheme="minorHAnsi" w:cs="Arial"/>
          <w:bCs/>
          <w:iCs/>
          <w:sz w:val="22"/>
          <w:szCs w:val="22"/>
        </w:rPr>
        <w:t>10</w:t>
      </w:r>
      <w:r w:rsidR="009A5B26" w:rsidRPr="00A31F2A">
        <w:rPr>
          <w:rFonts w:asciiTheme="minorHAnsi" w:hAnsiTheme="minorHAnsi" w:cs="Arial"/>
          <w:bCs/>
          <w:iCs/>
          <w:sz w:val="22"/>
          <w:szCs w:val="22"/>
        </w:rPr>
        <w:t>.</w:t>
      </w:r>
      <w:r w:rsidRPr="00A31F2A">
        <w:rPr>
          <w:rFonts w:asciiTheme="minorHAnsi" w:hAnsiTheme="minorHAnsi" w:cs="Arial"/>
          <w:bCs/>
          <w:iCs/>
          <w:sz w:val="22"/>
          <w:szCs w:val="22"/>
        </w:rPr>
        <w:t>201</w:t>
      </w:r>
      <w:r w:rsidR="00635F41">
        <w:rPr>
          <w:rFonts w:asciiTheme="minorHAnsi" w:hAnsiTheme="minorHAnsi" w:cs="Arial"/>
          <w:bCs/>
          <w:iCs/>
          <w:sz w:val="22"/>
          <w:szCs w:val="22"/>
        </w:rPr>
        <w:t>7</w:t>
      </w:r>
      <w:r w:rsidR="00831A56" w:rsidRPr="00A31F2A">
        <w:rPr>
          <w:rFonts w:asciiTheme="minorHAnsi" w:hAnsiTheme="minorHAnsi" w:cs="Arial"/>
          <w:bCs/>
          <w:iCs/>
          <w:sz w:val="22"/>
          <w:szCs w:val="22"/>
        </w:rPr>
        <w:t xml:space="preserve"> </w:t>
      </w:r>
      <w:r w:rsidRPr="00A31F2A">
        <w:rPr>
          <w:rFonts w:asciiTheme="minorHAnsi" w:hAnsiTheme="minorHAnsi" w:cs="Arial"/>
          <w:bCs/>
          <w:iCs/>
          <w:sz w:val="22"/>
          <w:szCs w:val="22"/>
        </w:rPr>
        <w:t>r., godz. 1</w:t>
      </w:r>
      <w:r w:rsidR="009A5B26" w:rsidRPr="00A31F2A">
        <w:rPr>
          <w:rFonts w:asciiTheme="minorHAnsi" w:hAnsiTheme="minorHAnsi" w:cs="Arial"/>
          <w:bCs/>
          <w:iCs/>
          <w:sz w:val="22"/>
          <w:szCs w:val="22"/>
        </w:rPr>
        <w:t>0</w:t>
      </w:r>
      <w:r w:rsidRPr="00A31F2A">
        <w:rPr>
          <w:rFonts w:asciiTheme="minorHAnsi" w:hAnsiTheme="minorHAnsi" w:cs="Arial"/>
          <w:bCs/>
          <w:iCs/>
          <w:sz w:val="22"/>
          <w:szCs w:val="22"/>
        </w:rPr>
        <w:t>.</w:t>
      </w:r>
      <w:r w:rsidR="002B49F5">
        <w:rPr>
          <w:rFonts w:asciiTheme="minorHAnsi" w:hAnsiTheme="minorHAnsi" w:cs="Arial"/>
          <w:bCs/>
          <w:iCs/>
          <w:sz w:val="22"/>
          <w:szCs w:val="22"/>
        </w:rPr>
        <w:t>3</w:t>
      </w:r>
      <w:r w:rsidR="0048049A" w:rsidRPr="00A31F2A">
        <w:rPr>
          <w:rFonts w:asciiTheme="minorHAnsi" w:hAnsiTheme="minorHAnsi" w:cs="Arial"/>
          <w:bCs/>
          <w:iCs/>
          <w:sz w:val="22"/>
          <w:szCs w:val="22"/>
        </w:rPr>
        <w:t>5</w:t>
      </w:r>
      <w:r w:rsidRPr="00A31F2A">
        <w:rPr>
          <w:rFonts w:asciiTheme="minorHAnsi" w:hAnsiTheme="minorHAnsi" w:cs="Arial"/>
          <w:bCs/>
          <w:iCs/>
          <w:sz w:val="22"/>
          <w:szCs w:val="22"/>
        </w:rPr>
        <w:t>.</w:t>
      </w:r>
    </w:p>
    <w:p w:rsidR="00F32E0C" w:rsidRDefault="00F32E0C" w:rsidP="00697559">
      <w:pPr>
        <w:pStyle w:val="Lista2"/>
        <w:ind w:left="0" w:firstLine="0"/>
        <w:jc w:val="both"/>
        <w:rPr>
          <w:rFonts w:asciiTheme="minorHAnsi" w:hAnsiTheme="minorHAnsi" w:cs="Arial"/>
          <w:bCs/>
          <w:sz w:val="22"/>
          <w:szCs w:val="22"/>
        </w:rPr>
      </w:pPr>
    </w:p>
    <w:p w:rsidR="004C2401" w:rsidRPr="00A31F2A" w:rsidRDefault="004C240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 xml:space="preserve">Na kopercie należy zamieścić dane adresowe wykonawcy oraz </w:t>
      </w:r>
      <w:r w:rsidRPr="00A31F2A">
        <w:rPr>
          <w:rFonts w:asciiTheme="minorHAnsi" w:hAnsiTheme="minorHAnsi" w:cs="Arial"/>
          <w:b/>
          <w:bCs/>
          <w:i/>
          <w:sz w:val="22"/>
          <w:szCs w:val="22"/>
          <w:u w:val="single"/>
        </w:rPr>
        <w:t>adres e-mail</w:t>
      </w:r>
      <w:r w:rsidRPr="00A31F2A">
        <w:rPr>
          <w:rFonts w:asciiTheme="minorHAnsi" w:hAnsiTheme="minorHAnsi" w:cs="Arial"/>
          <w:bCs/>
          <w:sz w:val="22"/>
          <w:szCs w:val="22"/>
        </w:rPr>
        <w:t>.</w:t>
      </w:r>
    </w:p>
    <w:p w:rsidR="004C2401" w:rsidRPr="00A31F2A" w:rsidRDefault="004C2401" w:rsidP="00697559">
      <w:pPr>
        <w:pStyle w:val="Nagwek1"/>
        <w:spacing w:before="0" w:after="0"/>
        <w:jc w:val="both"/>
        <w:rPr>
          <w:rFonts w:asciiTheme="minorHAnsi" w:hAnsiTheme="minorHAnsi" w:cs="Arial"/>
          <w:i/>
          <w:iCs/>
          <w:sz w:val="22"/>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14. Miejsce oraz termin składania i otwarcia ofert:</w:t>
      </w:r>
    </w:p>
    <w:p w:rsidR="004C2401" w:rsidRPr="00A31F2A" w:rsidRDefault="004C2401" w:rsidP="00697559">
      <w:pPr>
        <w:pStyle w:val="WW-Tekstpodstawowy2"/>
        <w:tabs>
          <w:tab w:val="left" w:pos="5210"/>
          <w:tab w:val="left" w:pos="5364"/>
        </w:tabs>
        <w:ind w:left="420" w:hanging="1"/>
        <w:rPr>
          <w:rFonts w:asciiTheme="minorHAnsi" w:hAnsiTheme="minorHAnsi" w:cs="Arial"/>
          <w:b w:val="0"/>
          <w:i w:val="0"/>
          <w:sz w:val="22"/>
          <w:szCs w:val="22"/>
        </w:rPr>
      </w:pPr>
      <w:r w:rsidRPr="00A31F2A">
        <w:rPr>
          <w:rFonts w:asciiTheme="minorHAnsi" w:hAnsiTheme="minorHAnsi" w:cs="Arial"/>
          <w:b w:val="0"/>
          <w:i w:val="0"/>
          <w:sz w:val="22"/>
          <w:szCs w:val="22"/>
        </w:rPr>
        <w:t xml:space="preserve">Oferty należy składać na adres </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Ekoenergia Silesia S.A.</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40-599 Katowice</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ul. Żeliwna 38</w:t>
      </w:r>
    </w:p>
    <w:p w:rsidR="004C2401" w:rsidRPr="00A31F2A" w:rsidRDefault="004C2401" w:rsidP="00697559">
      <w:pPr>
        <w:jc w:val="both"/>
        <w:rPr>
          <w:rFonts w:asciiTheme="minorHAnsi" w:hAnsiTheme="minorHAnsi"/>
          <w:b/>
          <w:sz w:val="22"/>
          <w:szCs w:val="22"/>
        </w:rPr>
      </w:pPr>
      <w:r w:rsidRPr="00A31F2A">
        <w:rPr>
          <w:rFonts w:asciiTheme="minorHAnsi" w:hAnsiTheme="minorHAnsi"/>
          <w:b/>
          <w:sz w:val="22"/>
          <w:szCs w:val="22"/>
        </w:rPr>
        <w:t xml:space="preserve">Pok. </w:t>
      </w:r>
      <w:r w:rsidR="009F3150" w:rsidRPr="00A31F2A">
        <w:rPr>
          <w:rFonts w:asciiTheme="minorHAnsi" w:hAnsiTheme="minorHAnsi"/>
          <w:b/>
          <w:sz w:val="22"/>
          <w:szCs w:val="22"/>
        </w:rPr>
        <w:t>2/0</w:t>
      </w:r>
      <w:r w:rsidR="00AE0955">
        <w:rPr>
          <w:rFonts w:asciiTheme="minorHAnsi" w:hAnsiTheme="minorHAnsi"/>
          <w:b/>
          <w:sz w:val="22"/>
          <w:szCs w:val="22"/>
        </w:rPr>
        <w:t>7</w:t>
      </w:r>
    </w:p>
    <w:p w:rsidR="004C2401" w:rsidRPr="00A31F2A" w:rsidRDefault="004C2401" w:rsidP="00697559">
      <w:pPr>
        <w:pStyle w:val="Lista"/>
        <w:ind w:left="0" w:firstLine="0"/>
        <w:jc w:val="both"/>
        <w:rPr>
          <w:rFonts w:asciiTheme="minorHAnsi" w:hAnsiTheme="minorHAnsi" w:cs="Arial"/>
          <w:b/>
          <w:sz w:val="22"/>
          <w:szCs w:val="22"/>
        </w:rPr>
      </w:pPr>
      <w:r w:rsidRPr="00A31F2A">
        <w:rPr>
          <w:rFonts w:asciiTheme="minorHAnsi" w:hAnsiTheme="minorHAnsi" w:cs="Arial"/>
          <w:sz w:val="22"/>
          <w:szCs w:val="22"/>
        </w:rPr>
        <w:t xml:space="preserve">nie później niż do dnia </w:t>
      </w:r>
      <w:r w:rsidR="00AE0955">
        <w:rPr>
          <w:rFonts w:asciiTheme="minorHAnsi" w:hAnsiTheme="minorHAnsi" w:cs="Arial"/>
          <w:sz w:val="22"/>
          <w:szCs w:val="22"/>
        </w:rPr>
        <w:t>2</w:t>
      </w:r>
      <w:r w:rsidR="007F7D00">
        <w:rPr>
          <w:rFonts w:asciiTheme="minorHAnsi" w:hAnsiTheme="minorHAnsi" w:cs="Arial"/>
          <w:sz w:val="22"/>
          <w:szCs w:val="22"/>
        </w:rPr>
        <w:t>4</w:t>
      </w:r>
      <w:r w:rsidR="00221C5B" w:rsidRPr="00A31F2A">
        <w:rPr>
          <w:rFonts w:asciiTheme="minorHAnsi" w:hAnsiTheme="minorHAnsi" w:cs="Arial"/>
          <w:sz w:val="22"/>
          <w:szCs w:val="22"/>
        </w:rPr>
        <w:t>.</w:t>
      </w:r>
      <w:r w:rsidR="00AE0955">
        <w:rPr>
          <w:rFonts w:asciiTheme="minorHAnsi" w:hAnsiTheme="minorHAnsi" w:cs="Arial"/>
          <w:sz w:val="22"/>
          <w:szCs w:val="22"/>
        </w:rPr>
        <w:t>10</w:t>
      </w:r>
      <w:r w:rsidR="009A5B26" w:rsidRPr="00A31F2A">
        <w:rPr>
          <w:rFonts w:asciiTheme="minorHAnsi" w:hAnsiTheme="minorHAnsi" w:cs="Arial"/>
          <w:sz w:val="22"/>
          <w:szCs w:val="22"/>
        </w:rPr>
        <w:t>.</w:t>
      </w:r>
      <w:r w:rsidRPr="00A31F2A">
        <w:rPr>
          <w:rFonts w:asciiTheme="minorHAnsi" w:hAnsiTheme="minorHAnsi" w:cs="Arial"/>
          <w:sz w:val="22"/>
          <w:szCs w:val="22"/>
        </w:rPr>
        <w:t>201</w:t>
      </w:r>
      <w:r w:rsidR="00635F41">
        <w:rPr>
          <w:rFonts w:asciiTheme="minorHAnsi" w:hAnsiTheme="minorHAnsi" w:cs="Arial"/>
          <w:sz w:val="22"/>
          <w:szCs w:val="22"/>
        </w:rPr>
        <w:t>7</w:t>
      </w:r>
      <w:r w:rsidRPr="00A31F2A">
        <w:rPr>
          <w:rFonts w:asciiTheme="minorHAnsi" w:hAnsiTheme="minorHAnsi" w:cs="Arial"/>
          <w:sz w:val="22"/>
          <w:szCs w:val="22"/>
        </w:rPr>
        <w:t xml:space="preserve"> </w:t>
      </w:r>
      <w:r w:rsidRPr="00A31F2A">
        <w:rPr>
          <w:rFonts w:asciiTheme="minorHAnsi" w:hAnsiTheme="minorHAnsi" w:cs="Arial"/>
          <w:bCs/>
          <w:iCs/>
          <w:sz w:val="22"/>
          <w:szCs w:val="22"/>
        </w:rPr>
        <w:t xml:space="preserve">r., godz. </w:t>
      </w:r>
      <w:r w:rsidR="009A5B26" w:rsidRPr="00A31F2A">
        <w:rPr>
          <w:rFonts w:asciiTheme="minorHAnsi" w:hAnsiTheme="minorHAnsi" w:cs="Arial"/>
          <w:bCs/>
          <w:iCs/>
          <w:sz w:val="22"/>
          <w:szCs w:val="22"/>
        </w:rPr>
        <w:t>10</w:t>
      </w:r>
      <w:r w:rsidRPr="00A31F2A">
        <w:rPr>
          <w:rFonts w:asciiTheme="minorHAnsi" w:hAnsiTheme="minorHAnsi" w:cs="Arial"/>
          <w:bCs/>
          <w:iCs/>
          <w:sz w:val="22"/>
          <w:szCs w:val="22"/>
        </w:rPr>
        <w:t xml:space="preserve">.00 </w:t>
      </w:r>
      <w:r w:rsidRPr="00A31F2A">
        <w:rPr>
          <w:rFonts w:asciiTheme="minorHAnsi" w:hAnsiTheme="minorHAnsi" w:cs="Arial"/>
          <w:sz w:val="22"/>
          <w:szCs w:val="22"/>
        </w:rPr>
        <w:t>w przypadku przesyłek</w:t>
      </w:r>
      <w:r w:rsidRPr="00A31F2A">
        <w:rPr>
          <w:rFonts w:asciiTheme="minorHAnsi" w:hAnsiTheme="minorHAnsi" w:cs="Arial"/>
          <w:bCs/>
          <w:sz w:val="22"/>
          <w:szCs w:val="22"/>
        </w:rPr>
        <w:t xml:space="preserve"> pocztowych należy je nadać z odpowiednim wyprzedzeniem </w:t>
      </w:r>
      <w:r w:rsidR="009C2FC8">
        <w:rPr>
          <w:rFonts w:asciiTheme="minorHAnsi" w:hAnsiTheme="minorHAnsi" w:cs="Arial"/>
          <w:bCs/>
          <w:sz w:val="22"/>
          <w:szCs w:val="22"/>
        </w:rPr>
        <w:t>-</w:t>
      </w:r>
      <w:r w:rsidRPr="00A31F2A">
        <w:rPr>
          <w:rFonts w:asciiTheme="minorHAnsi" w:hAnsiTheme="minorHAnsi" w:cs="Arial"/>
          <w:bCs/>
          <w:sz w:val="22"/>
          <w:szCs w:val="22"/>
        </w:rPr>
        <w:t xml:space="preserve"> liczy się data i godz. doręczenia przesyłki zamawiającemu. </w:t>
      </w:r>
    </w:p>
    <w:p w:rsidR="004C2401" w:rsidRPr="00A31F2A" w:rsidRDefault="004C2401"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Oferty złożone po terminie będą zwrócone wykonawcy bez otwierania.</w:t>
      </w:r>
    </w:p>
    <w:p w:rsidR="004C2401" w:rsidRPr="00A31F2A" w:rsidRDefault="004C2401" w:rsidP="00697559">
      <w:pPr>
        <w:pStyle w:val="WW-Tekstpodstawowy2"/>
        <w:tabs>
          <w:tab w:val="left" w:pos="5210"/>
          <w:tab w:val="left" w:pos="5364"/>
        </w:tabs>
        <w:rPr>
          <w:rFonts w:asciiTheme="minorHAnsi" w:hAnsiTheme="minorHAnsi"/>
          <w:b w:val="0"/>
          <w:i w:val="0"/>
          <w:sz w:val="22"/>
          <w:szCs w:val="22"/>
        </w:rPr>
      </w:pPr>
      <w:r w:rsidRPr="00A31F2A">
        <w:rPr>
          <w:rFonts w:asciiTheme="minorHAnsi" w:hAnsiTheme="minorHAnsi"/>
          <w:b w:val="0"/>
          <w:i w:val="0"/>
          <w:sz w:val="22"/>
          <w:szCs w:val="22"/>
        </w:rPr>
        <w:t xml:space="preserve">Otwarcie ofert nastąpi w dniu </w:t>
      </w:r>
      <w:r w:rsidR="00AE0955">
        <w:rPr>
          <w:rFonts w:asciiTheme="minorHAnsi" w:hAnsiTheme="minorHAnsi"/>
          <w:b w:val="0"/>
          <w:i w:val="0"/>
          <w:sz w:val="22"/>
          <w:szCs w:val="22"/>
        </w:rPr>
        <w:t>2</w:t>
      </w:r>
      <w:r w:rsidR="007F7D00">
        <w:rPr>
          <w:rFonts w:asciiTheme="minorHAnsi" w:hAnsiTheme="minorHAnsi"/>
          <w:b w:val="0"/>
          <w:i w:val="0"/>
          <w:sz w:val="22"/>
          <w:szCs w:val="22"/>
        </w:rPr>
        <w:t>4</w:t>
      </w:r>
      <w:r w:rsidR="009A5B26" w:rsidRPr="00A31F2A">
        <w:rPr>
          <w:rFonts w:asciiTheme="minorHAnsi" w:hAnsiTheme="minorHAnsi"/>
          <w:b w:val="0"/>
          <w:i w:val="0"/>
          <w:sz w:val="22"/>
          <w:szCs w:val="22"/>
        </w:rPr>
        <w:t>.</w:t>
      </w:r>
      <w:r w:rsidR="00AE0955">
        <w:rPr>
          <w:rFonts w:asciiTheme="minorHAnsi" w:hAnsiTheme="minorHAnsi"/>
          <w:b w:val="0"/>
          <w:i w:val="0"/>
          <w:sz w:val="22"/>
          <w:szCs w:val="22"/>
        </w:rPr>
        <w:t>10</w:t>
      </w:r>
      <w:r w:rsidR="009A5B26" w:rsidRPr="00A31F2A">
        <w:rPr>
          <w:rFonts w:asciiTheme="minorHAnsi" w:hAnsiTheme="minorHAnsi"/>
          <w:b w:val="0"/>
          <w:i w:val="0"/>
          <w:sz w:val="22"/>
          <w:szCs w:val="22"/>
        </w:rPr>
        <w:t>.</w:t>
      </w:r>
      <w:r w:rsidRPr="00A31F2A">
        <w:rPr>
          <w:rFonts w:asciiTheme="minorHAnsi" w:hAnsiTheme="minorHAnsi"/>
          <w:b w:val="0"/>
          <w:i w:val="0"/>
          <w:sz w:val="22"/>
          <w:szCs w:val="22"/>
        </w:rPr>
        <w:t>201</w:t>
      </w:r>
      <w:r w:rsidR="00635F41">
        <w:rPr>
          <w:rFonts w:asciiTheme="minorHAnsi" w:hAnsiTheme="minorHAnsi"/>
          <w:b w:val="0"/>
          <w:i w:val="0"/>
          <w:sz w:val="22"/>
          <w:szCs w:val="22"/>
        </w:rPr>
        <w:t>7</w:t>
      </w:r>
      <w:r w:rsidRPr="00A31F2A">
        <w:rPr>
          <w:rFonts w:asciiTheme="minorHAnsi" w:hAnsiTheme="minorHAnsi"/>
          <w:b w:val="0"/>
          <w:i w:val="0"/>
          <w:sz w:val="22"/>
          <w:szCs w:val="22"/>
        </w:rPr>
        <w:t xml:space="preserve"> r., godz. 1</w:t>
      </w:r>
      <w:r w:rsidR="009A5B26" w:rsidRPr="00A31F2A">
        <w:rPr>
          <w:rFonts w:asciiTheme="minorHAnsi" w:hAnsiTheme="minorHAnsi"/>
          <w:b w:val="0"/>
          <w:i w:val="0"/>
          <w:sz w:val="22"/>
          <w:szCs w:val="22"/>
        </w:rPr>
        <w:t>0</w:t>
      </w:r>
      <w:r w:rsidRPr="00A31F2A">
        <w:rPr>
          <w:rFonts w:asciiTheme="minorHAnsi" w:hAnsiTheme="minorHAnsi"/>
          <w:b w:val="0"/>
          <w:i w:val="0"/>
          <w:sz w:val="22"/>
          <w:szCs w:val="22"/>
        </w:rPr>
        <w:t>.</w:t>
      </w:r>
      <w:r w:rsidR="002B49F5">
        <w:rPr>
          <w:rFonts w:asciiTheme="minorHAnsi" w:hAnsiTheme="minorHAnsi"/>
          <w:b w:val="0"/>
          <w:i w:val="0"/>
          <w:sz w:val="22"/>
          <w:szCs w:val="22"/>
        </w:rPr>
        <w:t>3</w:t>
      </w:r>
      <w:r w:rsidR="0048049A" w:rsidRPr="00A31F2A">
        <w:rPr>
          <w:rFonts w:asciiTheme="minorHAnsi" w:hAnsiTheme="minorHAnsi"/>
          <w:b w:val="0"/>
          <w:i w:val="0"/>
          <w:sz w:val="22"/>
          <w:szCs w:val="22"/>
        </w:rPr>
        <w:t>5</w:t>
      </w:r>
      <w:r w:rsidRPr="00A31F2A">
        <w:rPr>
          <w:rFonts w:asciiTheme="minorHAnsi" w:hAnsiTheme="minorHAnsi"/>
          <w:sz w:val="22"/>
          <w:szCs w:val="22"/>
        </w:rPr>
        <w:t xml:space="preserve"> </w:t>
      </w:r>
      <w:r w:rsidRPr="00A31F2A">
        <w:rPr>
          <w:rFonts w:asciiTheme="minorHAnsi" w:hAnsiTheme="minorHAnsi"/>
          <w:b w:val="0"/>
          <w:i w:val="0"/>
          <w:sz w:val="22"/>
          <w:szCs w:val="22"/>
        </w:rPr>
        <w:t>w siedzibie Zamawiającego</w:t>
      </w:r>
      <w:r w:rsidR="009C2FC8">
        <w:rPr>
          <w:rFonts w:asciiTheme="minorHAnsi" w:hAnsiTheme="minorHAnsi"/>
          <w:b w:val="0"/>
          <w:i w:val="0"/>
          <w:sz w:val="22"/>
          <w:szCs w:val="22"/>
        </w:rPr>
        <w:t>:</w:t>
      </w:r>
    </w:p>
    <w:p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Ekoenergia Silesia S.A.</w:t>
      </w:r>
    </w:p>
    <w:p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40-599 Katowice</w:t>
      </w:r>
    </w:p>
    <w:p w:rsidR="009F3150" w:rsidRDefault="009F3150" w:rsidP="00697559">
      <w:pPr>
        <w:rPr>
          <w:rFonts w:asciiTheme="minorHAnsi" w:hAnsiTheme="minorHAnsi"/>
          <w:b/>
          <w:sz w:val="22"/>
          <w:szCs w:val="22"/>
        </w:rPr>
      </w:pPr>
      <w:r w:rsidRPr="00A31F2A">
        <w:rPr>
          <w:rFonts w:asciiTheme="minorHAnsi" w:hAnsiTheme="minorHAnsi"/>
          <w:b/>
          <w:sz w:val="22"/>
          <w:szCs w:val="22"/>
        </w:rPr>
        <w:t>ul. Żeliwna 38</w:t>
      </w:r>
      <w:r w:rsidR="009C2FC8">
        <w:rPr>
          <w:rFonts w:asciiTheme="minorHAnsi" w:hAnsiTheme="minorHAnsi"/>
          <w:b/>
          <w:sz w:val="22"/>
          <w:szCs w:val="22"/>
        </w:rPr>
        <w:t xml:space="preserve"> </w:t>
      </w:r>
    </w:p>
    <w:p w:rsidR="004E24ED" w:rsidRDefault="004E24ED" w:rsidP="00697559">
      <w:pPr>
        <w:rPr>
          <w:rFonts w:asciiTheme="minorHAnsi" w:hAnsiTheme="minorHAnsi"/>
          <w:b/>
          <w:sz w:val="22"/>
          <w:szCs w:val="22"/>
        </w:rPr>
      </w:pP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t xml:space="preserve">Niezwłocznie  po  otwarciu  ofert  zamawiający  zamieszcza  na  stronie  internetowej informacje dotyczące: </w:t>
      </w: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lastRenderedPageBreak/>
        <w:t xml:space="preserve">1)  kwoty, jaką zamierza przeznaczyć na sfinansowanie zamówienia; </w:t>
      </w: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t xml:space="preserve">2)  firm oraz adresów wykonawców, którzy złożyli oferty w terminie; </w:t>
      </w:r>
    </w:p>
    <w:p w:rsidR="00884CDF" w:rsidRDefault="00884CDF" w:rsidP="00884CDF">
      <w:pPr>
        <w:rPr>
          <w:rFonts w:asciiTheme="minorHAnsi" w:hAnsiTheme="minorHAnsi"/>
          <w:b/>
          <w:sz w:val="22"/>
          <w:szCs w:val="22"/>
        </w:rPr>
      </w:pPr>
      <w:r w:rsidRPr="00884CDF">
        <w:rPr>
          <w:rFonts w:asciiTheme="minorHAnsi" w:hAnsiTheme="minorHAnsi"/>
          <w:b/>
          <w:sz w:val="22"/>
          <w:szCs w:val="22"/>
        </w:rPr>
        <w:t>3)  ceny, terminu wykonania zamówienia, okresu gwarancji i warunków płatności zawartych w ofertach.</w:t>
      </w:r>
    </w:p>
    <w:p w:rsidR="00884CDF" w:rsidRPr="00A31F2A" w:rsidRDefault="00884CDF" w:rsidP="00884CDF">
      <w:pPr>
        <w:rPr>
          <w:rFonts w:asciiTheme="minorHAnsi" w:hAnsiTheme="minorHAnsi"/>
          <w:b/>
          <w:sz w:val="22"/>
          <w:szCs w:val="22"/>
        </w:rPr>
      </w:pPr>
    </w:p>
    <w:p w:rsidR="004C2401" w:rsidRPr="00884CDF" w:rsidRDefault="004C2401" w:rsidP="00884CDF">
      <w:pPr>
        <w:rPr>
          <w:rFonts w:asciiTheme="minorHAnsi" w:hAnsiTheme="minorHAnsi" w:cs="Arial"/>
          <w:b/>
          <w:bCs/>
          <w:i/>
          <w:iCs/>
          <w:sz w:val="22"/>
          <w:szCs w:val="22"/>
        </w:rPr>
      </w:pPr>
      <w:r w:rsidRPr="00884CDF">
        <w:rPr>
          <w:rFonts w:asciiTheme="minorHAnsi" w:hAnsiTheme="minorHAnsi" w:cs="Arial"/>
          <w:b/>
          <w:bCs/>
          <w:i/>
          <w:iCs/>
          <w:sz w:val="22"/>
          <w:szCs w:val="22"/>
        </w:rPr>
        <w:t>15. Opis sposobu obliczenia ceny:</w:t>
      </w:r>
    </w:p>
    <w:p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dane wyjściowe do sporządzenia oferty = proponowana cena jednostkowa brutto za poszczególne elementy przedmiotu zamówienia</w:t>
      </w:r>
    </w:p>
    <w:p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dodatkowe koszty do uwzględnienia - Cena powinna zawierać wszystkie koszty związane z realizacją przedmiotu zamówienia, które Wykonawca zobowiązany jest ponieść w związku z wykonaniem usługi.</w:t>
      </w:r>
    </w:p>
    <w:p w:rsidR="004C2401" w:rsidRPr="00A31F2A" w:rsidRDefault="004C2401" w:rsidP="00884CDF">
      <w:pPr>
        <w:pStyle w:val="PKTWYLICZANIE"/>
        <w:numPr>
          <w:ilvl w:val="0"/>
          <w:numId w:val="23"/>
        </w:numPr>
        <w:rPr>
          <w:rFonts w:asciiTheme="minorHAnsi" w:hAnsiTheme="minorHAnsi"/>
          <w:spacing w:val="0"/>
          <w:szCs w:val="22"/>
        </w:rPr>
      </w:pPr>
      <w:r w:rsidRPr="00A31F2A">
        <w:rPr>
          <w:rFonts w:asciiTheme="minorHAnsi" w:hAnsiTheme="minorHAnsi"/>
          <w:spacing w:val="0"/>
          <w:szCs w:val="22"/>
        </w:rPr>
        <w:t xml:space="preserve">sposób sporządzenia ceny oferty – </w:t>
      </w:r>
      <w:r w:rsidR="005C7DC2">
        <w:rPr>
          <w:rFonts w:asciiTheme="minorHAnsi" w:hAnsiTheme="minorHAnsi"/>
          <w:spacing w:val="0"/>
          <w:szCs w:val="22"/>
        </w:rPr>
        <w:t>Wykonawca</w:t>
      </w:r>
      <w:r w:rsidRPr="00A31F2A">
        <w:rPr>
          <w:rFonts w:asciiTheme="minorHAnsi" w:hAnsiTheme="minorHAnsi"/>
          <w:spacing w:val="0"/>
          <w:szCs w:val="22"/>
        </w:rPr>
        <w:t xml:space="preserve"> powinien podać cenę ryczałtową brutto za wykonanie zamówienia z uwzględnieniem wszystkich kosztów dodatkowych, których poniesienie jest niezbędne dla realizacji zamówienia.</w:t>
      </w:r>
    </w:p>
    <w:p w:rsidR="004C2401" w:rsidRPr="00A31F2A" w:rsidRDefault="004C2401" w:rsidP="00697559">
      <w:pPr>
        <w:pStyle w:val="PKTWYLICZANIE"/>
        <w:tabs>
          <w:tab w:val="clear" w:pos="284"/>
          <w:tab w:val="right" w:pos="0"/>
        </w:tabs>
        <w:ind w:left="0" w:firstLine="0"/>
        <w:rPr>
          <w:rFonts w:asciiTheme="minorHAnsi" w:hAnsiTheme="minorHAnsi" w:cs="Arial"/>
          <w:b/>
          <w:i/>
          <w:iCs/>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16. Opis kryteriów wyboru oferty oraz sposób oceny ofert:</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Zamawiający oceni i porówna jedynie oferty, które nie zostaną odrzucone.</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Punktacja wg wzoru:</w:t>
      </w:r>
    </w:p>
    <w:p w:rsidR="003F7893" w:rsidRDefault="00D43724"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Cena – 90%</w:t>
      </w:r>
    </w:p>
    <w:p w:rsidR="00D43724" w:rsidRDefault="00D43724"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L</w:t>
      </w:r>
      <w:r w:rsidRPr="003C287D">
        <w:rPr>
          <w:rFonts w:asciiTheme="minorHAnsi" w:hAnsiTheme="minorHAnsi" w:cs="Arial"/>
          <w:sz w:val="22"/>
          <w:szCs w:val="22"/>
        </w:rPr>
        <w:t xml:space="preserve">iczba personelu skierowana do realizacji zadania (jednorazowo) – 10 %      </w:t>
      </w:r>
    </w:p>
    <w:p w:rsidR="00D43724" w:rsidRPr="00A31F2A" w:rsidRDefault="00D43724" w:rsidP="00697559">
      <w:pPr>
        <w:tabs>
          <w:tab w:val="left" w:leader="dot" w:pos="8505"/>
        </w:tabs>
        <w:jc w:val="both"/>
        <w:rPr>
          <w:rFonts w:asciiTheme="minorHAnsi" w:hAnsiTheme="minorHAnsi" w:cs="Arial"/>
          <w:sz w:val="22"/>
          <w:szCs w:val="22"/>
        </w:rPr>
      </w:pPr>
      <w:r w:rsidRPr="003C287D">
        <w:rPr>
          <w:rFonts w:asciiTheme="minorHAnsi" w:hAnsiTheme="minorHAnsi" w:cs="Arial"/>
          <w:sz w:val="22"/>
          <w:szCs w:val="22"/>
        </w:rPr>
        <w:t xml:space="preserve">               </w:t>
      </w:r>
    </w:p>
    <w:p w:rsidR="004C2401" w:rsidRPr="00A31F2A" w:rsidRDefault="001E23A6"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  </w:t>
      </w:r>
      <w:r w:rsidR="00B634BE">
        <w:rPr>
          <w:rFonts w:asciiTheme="minorHAnsi" w:hAnsiTheme="minorHAnsi" w:cs="Arial"/>
          <w:sz w:val="22"/>
          <w:szCs w:val="22"/>
        </w:rPr>
        <w:t xml:space="preserve"> </w:t>
      </w:r>
      <w:r w:rsidR="004C2401" w:rsidRPr="00A31F2A">
        <w:rPr>
          <w:rFonts w:asciiTheme="minorHAnsi" w:hAnsiTheme="minorHAnsi" w:cs="Arial"/>
          <w:sz w:val="22"/>
          <w:szCs w:val="22"/>
        </w:rPr>
        <w:t>CN</w:t>
      </w:r>
    </w:p>
    <w:p w:rsidR="004C2401" w:rsidRPr="00A31F2A" w:rsidRDefault="003F7893"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x </w:t>
      </w:r>
      <w:r w:rsidR="00A630BE">
        <w:rPr>
          <w:rFonts w:asciiTheme="minorHAnsi" w:hAnsiTheme="minorHAnsi" w:cs="Arial"/>
          <w:sz w:val="22"/>
          <w:szCs w:val="22"/>
        </w:rPr>
        <w:t>90</w:t>
      </w:r>
      <w:r w:rsidR="004C2401" w:rsidRPr="00A31F2A">
        <w:rPr>
          <w:rFonts w:asciiTheme="minorHAnsi" w:hAnsiTheme="minorHAnsi" w:cs="Arial"/>
          <w:sz w:val="22"/>
          <w:szCs w:val="22"/>
        </w:rPr>
        <w:t xml:space="preserve">  =...............punktów</w:t>
      </w:r>
    </w:p>
    <w:p w:rsidR="004C2401" w:rsidRPr="00A31F2A" w:rsidRDefault="001E23A6"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    CO   </w:t>
      </w:r>
    </w:p>
    <w:p w:rsidR="004C2401" w:rsidRPr="00A31F2A" w:rsidRDefault="004C2401" w:rsidP="00697559">
      <w:pPr>
        <w:tabs>
          <w:tab w:val="left" w:leader="dot" w:pos="8505"/>
        </w:tabs>
        <w:jc w:val="both"/>
        <w:rPr>
          <w:rFonts w:asciiTheme="minorHAnsi" w:hAnsiTheme="minorHAnsi" w:cs="Arial"/>
          <w:sz w:val="22"/>
          <w:szCs w:val="22"/>
        </w:rPr>
      </w:pPr>
    </w:p>
    <w:p w:rsidR="004C2401" w:rsidRPr="00A31F2A" w:rsidRDefault="00E679B6"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ZO</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x  </w:t>
      </w:r>
      <w:r w:rsidR="00A630BE">
        <w:rPr>
          <w:rFonts w:asciiTheme="minorHAnsi" w:hAnsiTheme="minorHAnsi" w:cs="Arial"/>
          <w:sz w:val="22"/>
          <w:szCs w:val="22"/>
        </w:rPr>
        <w:t>10</w:t>
      </w:r>
      <w:r w:rsidRPr="00A31F2A">
        <w:rPr>
          <w:rFonts w:asciiTheme="minorHAnsi" w:hAnsiTheme="minorHAnsi" w:cs="Arial"/>
          <w:sz w:val="22"/>
          <w:szCs w:val="22"/>
        </w:rPr>
        <w:t xml:space="preserve">  =...............punktów</w:t>
      </w:r>
    </w:p>
    <w:p w:rsidR="004C2401" w:rsidRPr="00A31F2A" w:rsidRDefault="003F7893"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Z</w:t>
      </w:r>
      <w:r w:rsidR="00E679B6">
        <w:rPr>
          <w:rFonts w:asciiTheme="minorHAnsi" w:hAnsiTheme="minorHAnsi" w:cs="Arial"/>
          <w:sz w:val="22"/>
          <w:szCs w:val="22"/>
        </w:rPr>
        <w:t>N</w:t>
      </w:r>
      <w:r w:rsidR="004C2401" w:rsidRPr="00A31F2A">
        <w:rPr>
          <w:rFonts w:asciiTheme="minorHAnsi" w:hAnsiTheme="minorHAnsi" w:cs="Arial"/>
          <w:sz w:val="22"/>
          <w:szCs w:val="22"/>
        </w:rPr>
        <w:t xml:space="preserve">  </w:t>
      </w:r>
    </w:p>
    <w:p w:rsidR="00DC04F9" w:rsidRPr="00A31F2A" w:rsidRDefault="004C2401" w:rsidP="00DC04F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3F7893" w:rsidRPr="00A31F2A">
        <w:rPr>
          <w:rFonts w:asciiTheme="minorHAnsi" w:hAnsiTheme="minorHAnsi" w:cs="Arial"/>
          <w:sz w:val="22"/>
          <w:szCs w:val="22"/>
        </w:rPr>
        <w:t xml:space="preserve">    </w:t>
      </w:r>
      <w:r w:rsidR="00DC04F9" w:rsidRPr="00A31F2A">
        <w:rPr>
          <w:rFonts w:asciiTheme="minorHAnsi" w:hAnsiTheme="minorHAnsi" w:cs="Arial"/>
          <w:sz w:val="22"/>
          <w:szCs w:val="22"/>
        </w:rPr>
        <w:t xml:space="preserve"> </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wyjaśnienia:     CN  - cena oferty najkorzystniejszej</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CO  - cena oferty badanej </w:t>
      </w:r>
    </w:p>
    <w:p w:rsidR="00D6794F" w:rsidRPr="00A31F2A" w:rsidRDefault="00A630BE"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D6794F" w:rsidRPr="00A31F2A">
        <w:rPr>
          <w:rFonts w:asciiTheme="minorHAnsi" w:hAnsiTheme="minorHAnsi" w:cs="Arial"/>
          <w:sz w:val="22"/>
          <w:szCs w:val="22"/>
        </w:rPr>
        <w:t xml:space="preserve">ZN </w:t>
      </w:r>
      <w:r>
        <w:rPr>
          <w:rFonts w:asciiTheme="minorHAnsi" w:hAnsiTheme="minorHAnsi" w:cs="Arial"/>
          <w:sz w:val="22"/>
          <w:szCs w:val="22"/>
        </w:rPr>
        <w:t>–</w:t>
      </w:r>
      <w:r w:rsidR="00D6794F" w:rsidRPr="00A31F2A">
        <w:rPr>
          <w:rFonts w:asciiTheme="minorHAnsi" w:hAnsiTheme="minorHAnsi" w:cs="Arial"/>
          <w:sz w:val="22"/>
          <w:szCs w:val="22"/>
        </w:rPr>
        <w:t xml:space="preserve"> </w:t>
      </w:r>
      <w:bookmarkStart w:id="0" w:name="_GoBack"/>
      <w:bookmarkEnd w:id="0"/>
    </w:p>
    <w:p w:rsidR="00D6794F" w:rsidRDefault="00A630BE"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D6794F" w:rsidRPr="00A31F2A">
        <w:rPr>
          <w:rFonts w:asciiTheme="minorHAnsi" w:hAnsiTheme="minorHAnsi" w:cs="Arial"/>
          <w:sz w:val="22"/>
          <w:szCs w:val="22"/>
        </w:rPr>
        <w:t xml:space="preserve">ZO - </w:t>
      </w:r>
      <w:r w:rsidR="003C287D" w:rsidRPr="003C287D">
        <w:rPr>
          <w:rFonts w:asciiTheme="minorHAnsi" w:hAnsiTheme="minorHAnsi" w:cs="Arial"/>
          <w:sz w:val="22"/>
          <w:szCs w:val="22"/>
        </w:rPr>
        <w:t>liczba personelu skierowana do realizacj</w:t>
      </w:r>
      <w:r w:rsidR="00D43724">
        <w:rPr>
          <w:rFonts w:asciiTheme="minorHAnsi" w:hAnsiTheme="minorHAnsi" w:cs="Arial"/>
          <w:sz w:val="22"/>
          <w:szCs w:val="22"/>
        </w:rPr>
        <w:t xml:space="preserve">i zadania (jednorazowo) </w:t>
      </w:r>
      <w:r w:rsidR="003C287D" w:rsidRPr="003C287D">
        <w:rPr>
          <w:rFonts w:asciiTheme="minorHAnsi" w:hAnsiTheme="minorHAnsi" w:cs="Arial"/>
          <w:sz w:val="22"/>
          <w:szCs w:val="22"/>
        </w:rPr>
        <w:t xml:space="preserve">                   </w:t>
      </w:r>
    </w:p>
    <w:p w:rsidR="00A630BE" w:rsidRDefault="00A630BE" w:rsidP="00697559">
      <w:pPr>
        <w:tabs>
          <w:tab w:val="left" w:leader="dot" w:pos="8505"/>
        </w:tabs>
        <w:jc w:val="both"/>
        <w:rPr>
          <w:rFonts w:asciiTheme="minorHAnsi" w:hAnsiTheme="minorHAnsi" w:cs="Arial"/>
          <w:sz w:val="22"/>
          <w:szCs w:val="22"/>
        </w:rPr>
      </w:pPr>
    </w:p>
    <w:p w:rsidR="00A630BE" w:rsidRDefault="003C287D" w:rsidP="00890A3A">
      <w:pPr>
        <w:tabs>
          <w:tab w:val="left" w:leader="dot" w:pos="8505"/>
        </w:tabs>
        <w:jc w:val="both"/>
        <w:rPr>
          <w:rFonts w:asciiTheme="minorHAnsi" w:hAnsiTheme="minorHAnsi" w:cs="Arial"/>
          <w:sz w:val="22"/>
          <w:szCs w:val="22"/>
        </w:rPr>
      </w:pPr>
      <w:r>
        <w:rPr>
          <w:rFonts w:asciiTheme="minorHAnsi" w:hAnsiTheme="minorHAnsi" w:cs="Arial"/>
          <w:sz w:val="22"/>
          <w:szCs w:val="22"/>
        </w:rPr>
        <w:t>Liczba personelu skierowana jednorazowo jest rozumiana jako liczba osób skierowana do realizacji przedmiotu zamówienia jednocześnie przez Wykonawcę w tym samym czasie.</w:t>
      </w:r>
    </w:p>
    <w:p w:rsidR="00D6794F" w:rsidRPr="00A31F2A" w:rsidRDefault="00D6794F" w:rsidP="00D6794F">
      <w:pPr>
        <w:tabs>
          <w:tab w:val="left" w:leader="dot" w:pos="8505"/>
        </w:tabs>
        <w:jc w:val="both"/>
        <w:rPr>
          <w:rFonts w:asciiTheme="minorHAnsi" w:hAnsiTheme="minorHAnsi" w:cs="Arial"/>
          <w:sz w:val="22"/>
          <w:szCs w:val="22"/>
        </w:rPr>
      </w:pPr>
    </w:p>
    <w:p w:rsidR="004C2401" w:rsidRPr="00A31F2A" w:rsidRDefault="004C2401" w:rsidP="00221C5B">
      <w:pPr>
        <w:tabs>
          <w:tab w:val="left" w:pos="1600"/>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Oferta może uzyskać maksymalnie 100 pkt. </w:t>
      </w:r>
    </w:p>
    <w:p w:rsidR="004C2401" w:rsidRPr="00A31F2A" w:rsidRDefault="004C2401" w:rsidP="00697559">
      <w:pPr>
        <w:tabs>
          <w:tab w:val="left" w:pos="1600"/>
          <w:tab w:val="left" w:leader="dot" w:pos="8505"/>
        </w:tabs>
        <w:jc w:val="both"/>
        <w:rPr>
          <w:rFonts w:asciiTheme="minorHAnsi" w:hAnsiTheme="minorHAnsi" w:cs="Arial"/>
          <w:sz w:val="22"/>
          <w:szCs w:val="22"/>
        </w:rPr>
      </w:pPr>
      <w:r w:rsidRPr="00A31F2A">
        <w:rPr>
          <w:rFonts w:asciiTheme="minorHAnsi" w:hAnsiTheme="minorHAnsi" w:cs="Arial"/>
          <w:sz w:val="22"/>
          <w:szCs w:val="22"/>
        </w:rPr>
        <w:t>Ilość punktów zostanie wyliczona i zaokrąglona do dwóch miejsc po przecinku.</w:t>
      </w:r>
    </w:p>
    <w:p w:rsidR="004C2401" w:rsidRDefault="0073168A" w:rsidP="00697559">
      <w:pPr>
        <w:pStyle w:val="Lista2"/>
        <w:ind w:left="0" w:firstLine="0"/>
        <w:jc w:val="both"/>
        <w:rPr>
          <w:rFonts w:asciiTheme="minorHAnsi" w:hAnsiTheme="minorHAnsi" w:cs="Arial"/>
          <w:b/>
          <w:i/>
          <w:iCs/>
          <w:sz w:val="22"/>
          <w:szCs w:val="22"/>
        </w:rPr>
      </w:pPr>
      <w:r w:rsidRPr="0073168A">
        <w:rPr>
          <w:rFonts w:asciiTheme="minorHAnsi" w:hAnsiTheme="minorHAnsi" w:cs="Arial"/>
          <w:b/>
          <w:i/>
          <w:iCs/>
          <w:sz w:val="22"/>
          <w:szCs w:val="22"/>
        </w:rPr>
        <w:t xml:space="preserve">Zgodnie z art. 24aa ustawy  Prawo zamówień publicznych (Dz. U. z 2015 r. poz. 2164 z </w:t>
      </w:r>
      <w:proofErr w:type="spellStart"/>
      <w:r w:rsidRPr="0073168A">
        <w:rPr>
          <w:rFonts w:asciiTheme="minorHAnsi" w:hAnsiTheme="minorHAnsi" w:cs="Arial"/>
          <w:b/>
          <w:i/>
          <w:iCs/>
          <w:sz w:val="22"/>
          <w:szCs w:val="22"/>
        </w:rPr>
        <w:t>późn</w:t>
      </w:r>
      <w:proofErr w:type="spellEnd"/>
      <w:r w:rsidRPr="0073168A">
        <w:rPr>
          <w:rFonts w:asciiTheme="minorHAnsi" w:hAnsiTheme="minorHAnsi" w:cs="Arial"/>
          <w:b/>
          <w:i/>
          <w:iCs/>
          <w:sz w:val="22"/>
          <w:szCs w:val="22"/>
        </w:rPr>
        <w:t>. zm.)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73168A" w:rsidRPr="00A31F2A" w:rsidRDefault="0073168A"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17. Formalności po wyborze oferty w celu zawarcia umowy:</w:t>
      </w:r>
    </w:p>
    <w:p w:rsidR="004C2401" w:rsidRPr="00A31F2A" w:rsidRDefault="004C2401" w:rsidP="00697559">
      <w:pPr>
        <w:pStyle w:val="Lista-kontynuacja"/>
        <w:spacing w:after="0"/>
        <w:ind w:left="0"/>
        <w:jc w:val="both"/>
        <w:rPr>
          <w:rFonts w:asciiTheme="minorHAnsi" w:hAnsiTheme="minorHAnsi" w:cs="Arial"/>
          <w:sz w:val="22"/>
          <w:szCs w:val="22"/>
        </w:rPr>
      </w:pPr>
      <w:r w:rsidRPr="00A31F2A">
        <w:rPr>
          <w:rFonts w:asciiTheme="minorHAnsi" w:hAnsiTheme="minorHAnsi" w:cs="Arial"/>
          <w:sz w:val="22"/>
          <w:szCs w:val="22"/>
        </w:rPr>
        <w:t xml:space="preserve">O wyborze oferty powiadomieni będą  niezwłocznie wszyscy wykonawcy. Jednocześnie wyniki zostaną  umieszczone na tablicy ogłoszeń w siedzibie Zamawiającego i na stronie internetowej </w:t>
      </w:r>
      <w:r w:rsidR="00126D72" w:rsidRPr="00A31F2A">
        <w:rPr>
          <w:rFonts w:asciiTheme="minorHAnsi" w:hAnsiTheme="minorHAnsi" w:cs="Arial"/>
          <w:sz w:val="22"/>
          <w:szCs w:val="22"/>
        </w:rPr>
        <w:t>Zamawiającego</w:t>
      </w:r>
      <w:r w:rsidRPr="00A31F2A">
        <w:rPr>
          <w:rFonts w:asciiTheme="minorHAnsi" w:hAnsiTheme="minorHAnsi" w:cs="Arial"/>
          <w:sz w:val="22"/>
          <w:szCs w:val="22"/>
        </w:rPr>
        <w:t>.</w:t>
      </w:r>
      <w:r w:rsidR="00377F3C" w:rsidRPr="00A31F2A">
        <w:rPr>
          <w:rFonts w:asciiTheme="minorHAnsi" w:hAnsiTheme="minorHAnsi" w:cs="Arial"/>
          <w:sz w:val="22"/>
          <w:szCs w:val="22"/>
        </w:rPr>
        <w:t xml:space="preserve"> </w:t>
      </w:r>
      <w:r w:rsidRPr="00A31F2A">
        <w:rPr>
          <w:rFonts w:asciiTheme="minorHAnsi" w:hAnsiTheme="minorHAnsi" w:cs="Arial"/>
          <w:sz w:val="22"/>
          <w:szCs w:val="22"/>
        </w:rPr>
        <w:t>Za termin przesłania uznaje się datę nadania maila lub datę nadania przesyłki pocztowej.</w:t>
      </w:r>
      <w:r w:rsidR="00377F3C" w:rsidRPr="00A31F2A">
        <w:rPr>
          <w:rFonts w:asciiTheme="minorHAnsi" w:hAnsiTheme="minorHAnsi" w:cs="Arial"/>
          <w:sz w:val="22"/>
          <w:szCs w:val="22"/>
        </w:rPr>
        <w:t xml:space="preserve"> </w:t>
      </w:r>
      <w:r w:rsidRPr="00A31F2A">
        <w:rPr>
          <w:rFonts w:asciiTheme="minorHAnsi" w:hAnsiTheme="minorHAnsi" w:cs="Arial"/>
          <w:sz w:val="22"/>
          <w:szCs w:val="22"/>
        </w:rPr>
        <w:t xml:space="preserve">Jeżeli wybrana zostanie oferta wspólna, przed podpisaniem umowy w sprawie zamówienia publicznego zamawiający może żądać przedstawienia umowy, regulującej współpracę wykonawców, którzy przedstawili ofertę wspólną. </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18. Zabezpieczenie należytego wykonania umowy:</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lastRenderedPageBreak/>
        <w:t xml:space="preserve">  1.  Zamawiający      wymaga      wniesienia      zabezpieczenia      należytego      wykonania   umowy  w   wysokości   </w:t>
      </w:r>
      <w:r w:rsidR="0073168A" w:rsidRPr="0073168A">
        <w:rPr>
          <w:rFonts w:asciiTheme="minorHAnsi" w:hAnsiTheme="minorHAnsi" w:cs="Arial"/>
          <w:bCs/>
          <w:sz w:val="22"/>
          <w:szCs w:val="22"/>
        </w:rPr>
        <w:t>5</w:t>
      </w:r>
      <w:r w:rsidRPr="0073168A">
        <w:rPr>
          <w:rFonts w:asciiTheme="minorHAnsi" w:hAnsiTheme="minorHAnsi" w:cs="Arial"/>
          <w:bCs/>
          <w:sz w:val="22"/>
          <w:szCs w:val="22"/>
        </w:rPr>
        <w:t xml:space="preserve"> %  ceny całkowitej podanej w ofercie , w pieniądzu, poręczeniach bankowych,  gwarancjach  bankowych,</w:t>
      </w:r>
      <w:r w:rsidRPr="00A31F2A">
        <w:rPr>
          <w:rFonts w:asciiTheme="minorHAnsi" w:hAnsiTheme="minorHAnsi" w:cs="Arial"/>
          <w:bCs/>
          <w:sz w:val="22"/>
          <w:szCs w:val="22"/>
        </w:rPr>
        <w:t xml:space="preserve">  gwarancjach  ubezpieczeniowych  lub  poręczeniach udzielanych przez podmioty, o których mowa w art. 6b ust. 5 pkt 2 ustawy z 9.11.2000 r. o utworzeniu  Polskiej  Agencji  Rozwoju  Przedsiębiorczości -  należy złożyć  w  oryginale  do depozytu w kasie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2. W przypadku wniesienia zabezpieczenia w pieniądzu należy wpłacić  je przelewem  na  konto Zamawiającego BANK PEKAO SA nr 61 1240 6292 1111 0010 6340 7979</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3.  W  przypadku  wniesienia  zabezpieczenia  należytego  wykonania umowy  w  formie gwarancji  ubezpieczeniowej  lub  bankowej,  należy  treść  gwarancji  przed  oficjalnym  jej złożeniem  przedłożyć  do  akceptacji  Zamawiającemu.  Gwarancja  bankowa  lub ubezpieczeniowa winna być bezwarunkowa, nieodwołalna, płatna na pierwsze żądanie.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Gwarancja musi zawierać: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1) nazwę Wykonawcy z adresem,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2) nazwę Beneficjenta (Zamawiającego),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3) nazwę Gwaranta lub Poręczyciela,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4) określenie wierzytelności zabezpieczonej gwarancją,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5) zobowiązanie  Gwaranta  do  nieodwołalnego  i  bezwarunkowego  zapłacenia  kwoty    zobowiązania na pierwsze żądanie zapłat w przypadku, gdy wykonawca: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a) nie wykonał przedmiotu zamówienia w terminie wynikającym z umowy,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b) wykonał przedmiot zamówienia objęty umową z nienależytą starannością. </w:t>
      </w:r>
    </w:p>
    <w:p w:rsidR="004C2401" w:rsidRPr="00A31F2A" w:rsidRDefault="00786BC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 xml:space="preserve">Gwarant nie może uzależniać dokonywania zapłaty od spełnienia jakichkolwiek dodatkowych warunków lub też przedłożenia jakichkolwiek dokumentów.  W   przypadku   przedłożenia   gwarancji   nie   odpowiadającej   </w:t>
      </w:r>
    </w:p>
    <w:p w:rsidR="00786BC1" w:rsidRPr="00A31F2A" w:rsidRDefault="00786BC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19. Wzór umowy:</w:t>
      </w:r>
    </w:p>
    <w:p w:rsidR="004C2401" w:rsidRPr="00A31F2A" w:rsidRDefault="004C240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Wzór umowy stanowi zał</w:t>
      </w:r>
      <w:r w:rsidR="00F82A13">
        <w:rPr>
          <w:rFonts w:asciiTheme="minorHAnsi" w:hAnsiTheme="minorHAnsi" w:cs="Arial"/>
          <w:bCs/>
          <w:sz w:val="22"/>
          <w:szCs w:val="22"/>
        </w:rPr>
        <w:t xml:space="preserve">ącznik </w:t>
      </w:r>
      <w:r w:rsidRPr="00A31F2A">
        <w:rPr>
          <w:rFonts w:asciiTheme="minorHAnsi" w:hAnsiTheme="minorHAnsi" w:cs="Arial"/>
          <w:bCs/>
          <w:sz w:val="22"/>
          <w:szCs w:val="22"/>
        </w:rPr>
        <w:t>do niniejszej specyfikacji.</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i/>
          <w:iCs/>
          <w:sz w:val="22"/>
          <w:szCs w:val="22"/>
        </w:rPr>
      </w:pPr>
      <w:r w:rsidRPr="00A31F2A">
        <w:rPr>
          <w:rFonts w:asciiTheme="minorHAnsi" w:hAnsiTheme="minorHAnsi" w:cs="Arial"/>
          <w:b/>
          <w:i/>
          <w:iCs/>
          <w:sz w:val="22"/>
          <w:szCs w:val="22"/>
        </w:rPr>
        <w:t>20. Pouczenie o środkach ochrony prawnej przysługujących wykonawcy w toku postępowania o udzielenie zamówienia</w:t>
      </w:r>
      <w:r w:rsidRPr="00A31F2A">
        <w:rPr>
          <w:rFonts w:asciiTheme="minorHAnsi" w:hAnsiTheme="minorHAnsi" w:cs="Arial"/>
          <w:i/>
          <w:iCs/>
          <w:sz w:val="22"/>
          <w:szCs w:val="22"/>
        </w:rPr>
        <w:t>:</w:t>
      </w:r>
    </w:p>
    <w:p w:rsidR="004C2401" w:rsidRPr="00A31F2A" w:rsidRDefault="004C2401" w:rsidP="00697559">
      <w:pPr>
        <w:pStyle w:val="Lista"/>
        <w:ind w:left="0" w:firstLine="0"/>
        <w:jc w:val="both"/>
        <w:rPr>
          <w:rFonts w:asciiTheme="minorHAnsi" w:hAnsiTheme="minorHAnsi" w:cs="Arial"/>
          <w:sz w:val="22"/>
          <w:szCs w:val="22"/>
        </w:rPr>
      </w:pPr>
      <w:r w:rsidRPr="00A31F2A">
        <w:rPr>
          <w:rFonts w:asciiTheme="minorHAnsi" w:hAnsiTheme="minorHAnsi" w:cs="Arial"/>
          <w:sz w:val="22"/>
          <w:szCs w:val="22"/>
        </w:rPr>
        <w:t>Środki ochrony prawnej – odwołanie, skarga określone w Dziale VI ustawy Prawo zamówień publicznych przysługują wykonawcy, a także innemu podmiotowi, jeżeli ma lub miał interes w uzyskaniu zamówienia oraz poniósł lub może ponieść szkodę w wyniku naruszenia przez zamawiającego przepisów ustawy.</w:t>
      </w:r>
    </w:p>
    <w:p w:rsidR="004C2401" w:rsidRPr="00A31F2A" w:rsidRDefault="004C2401" w:rsidP="00697559">
      <w:pPr>
        <w:pStyle w:val="Lista"/>
        <w:ind w:left="0" w:firstLine="0"/>
        <w:jc w:val="both"/>
        <w:rPr>
          <w:rFonts w:asciiTheme="minorHAnsi" w:hAnsiTheme="minorHAnsi" w:cs="Arial"/>
          <w:sz w:val="22"/>
          <w:szCs w:val="22"/>
        </w:rPr>
      </w:pPr>
      <w:r w:rsidRPr="00A31F2A">
        <w:rPr>
          <w:rFonts w:asciiTheme="minorHAnsi" w:hAnsiTheme="minorHAnsi" w:cs="Arial"/>
          <w:sz w:val="22"/>
          <w:szCs w:val="22"/>
        </w:rPr>
        <w:t>Środki ochrony prawnej wobec ogłoszenia o zamówieniu oraz specyfikacji istotnych warunków zamówienia przysługują również organizacjom wpisanym na listę, o której mowa w art. 154 pkt. 5 ustawy.</w:t>
      </w:r>
    </w:p>
    <w:p w:rsidR="004C2401" w:rsidRPr="00A31F2A" w:rsidRDefault="004C2401" w:rsidP="00697559">
      <w:pPr>
        <w:pStyle w:val="Lista"/>
        <w:ind w:left="0" w:firstLine="0"/>
        <w:jc w:val="both"/>
        <w:rPr>
          <w:rFonts w:asciiTheme="minorHAnsi" w:hAnsiTheme="minorHAnsi" w:cs="Arial"/>
          <w:sz w:val="22"/>
          <w:szCs w:val="22"/>
        </w:rPr>
      </w:pPr>
      <w:r w:rsidRPr="00A31F2A">
        <w:rPr>
          <w:rFonts w:asciiTheme="minorHAnsi" w:hAnsiTheme="minorHAnsi" w:cs="Arial"/>
          <w:sz w:val="22"/>
          <w:szCs w:val="22"/>
        </w:rPr>
        <w:t>Zgodnie z przepisem art. 180  ust. 2  cyt. ustawy odwołanie przysługuje wyłącznie wobec czynności:</w:t>
      </w:r>
    </w:p>
    <w:p w:rsidR="004C2401" w:rsidRPr="00A31F2A" w:rsidRDefault="004C2401" w:rsidP="00697559">
      <w:pPr>
        <w:pStyle w:val="Lista"/>
        <w:ind w:left="0" w:firstLine="0"/>
        <w:rPr>
          <w:rFonts w:asciiTheme="minorHAnsi" w:hAnsiTheme="minorHAnsi" w:cs="Arial"/>
          <w:sz w:val="22"/>
          <w:szCs w:val="22"/>
        </w:rPr>
      </w:pPr>
      <w:r w:rsidRPr="00A31F2A">
        <w:rPr>
          <w:rFonts w:asciiTheme="minorHAnsi" w:hAnsiTheme="minorHAnsi" w:cs="Arial"/>
          <w:sz w:val="22"/>
          <w:szCs w:val="22"/>
        </w:rPr>
        <w:t>1) opisu sposobu oceny spełniania warunków udziału w postępowaniu,</w:t>
      </w:r>
    </w:p>
    <w:p w:rsidR="004C2401" w:rsidRPr="00A31F2A" w:rsidRDefault="004C2401" w:rsidP="00697559">
      <w:pPr>
        <w:pStyle w:val="Lista"/>
        <w:ind w:left="0" w:firstLine="0"/>
        <w:rPr>
          <w:rFonts w:asciiTheme="minorHAnsi" w:hAnsiTheme="minorHAnsi" w:cs="Arial"/>
          <w:sz w:val="22"/>
          <w:szCs w:val="22"/>
        </w:rPr>
      </w:pPr>
      <w:r w:rsidRPr="00A31F2A">
        <w:rPr>
          <w:rFonts w:asciiTheme="minorHAnsi" w:hAnsiTheme="minorHAnsi" w:cs="Arial"/>
          <w:sz w:val="22"/>
          <w:szCs w:val="22"/>
        </w:rPr>
        <w:t>2) wykluczenia odwołującego z postępowania o udzielenie zamówienia,</w:t>
      </w:r>
    </w:p>
    <w:p w:rsidR="004C2401" w:rsidRPr="00A31F2A" w:rsidRDefault="004C2401" w:rsidP="00697559">
      <w:pPr>
        <w:pStyle w:val="Lista"/>
        <w:ind w:left="0" w:firstLine="0"/>
        <w:rPr>
          <w:rFonts w:asciiTheme="minorHAnsi" w:hAnsiTheme="minorHAnsi" w:cs="Arial"/>
          <w:sz w:val="22"/>
          <w:szCs w:val="22"/>
        </w:rPr>
      </w:pPr>
      <w:r w:rsidRPr="00A31F2A">
        <w:rPr>
          <w:rFonts w:asciiTheme="minorHAnsi" w:hAnsiTheme="minorHAnsi" w:cs="Arial"/>
          <w:sz w:val="22"/>
          <w:szCs w:val="22"/>
        </w:rPr>
        <w:t xml:space="preserve">3) odrzucenia oferty odwołującego.   </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21. Postanowienia końcowe:</w:t>
      </w:r>
    </w:p>
    <w:p w:rsidR="00F566D8"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W sprawach nieuregulowanych w niniejszej specyfikacji mają zastosowanie przepisy ustawy „Prawo zamówień publicznych” i Kodeksu Cywilnego.</w:t>
      </w:r>
    </w:p>
    <w:p w:rsidR="003463E7" w:rsidRDefault="003463E7" w:rsidP="00697559">
      <w:pPr>
        <w:pStyle w:val="Tekstpodstawowy"/>
        <w:spacing w:after="0"/>
        <w:jc w:val="both"/>
        <w:rPr>
          <w:rFonts w:asciiTheme="minorHAnsi" w:hAnsiTheme="minorHAnsi" w:cs="Arial"/>
          <w:sz w:val="22"/>
          <w:szCs w:val="22"/>
        </w:rPr>
      </w:pPr>
    </w:p>
    <w:p w:rsidR="003463E7" w:rsidRDefault="003463E7" w:rsidP="003463E7">
      <w:pPr>
        <w:ind w:left="15"/>
        <w:jc w:val="both"/>
        <w:rPr>
          <w:i/>
          <w:iCs/>
          <w:lang w:eastAsia="ar-SA"/>
        </w:rPr>
      </w:pPr>
      <w:r>
        <w:rPr>
          <w:i/>
          <w:iCs/>
          <w:lang w:eastAsia="ar-SA"/>
        </w:rPr>
        <w:t>Zgodnie z art. 24 ust. 1 ustawy z dnia 29 sierpnia 1997 r. o ochronie danych osobowych (tekst jednolity: Dz. U. z 2014 r. poz. 1182) informuję, że administratorem Pani/Pana danych osobowych jest Ekoenergia Silesia Spółka Akcyjna z siedzibą w Katowicach, ul. Żeliwna 38. Dane przetwarzane są w celu wyboru wykonawcy, któremu zostanie udzielone zamówienie i będą udostępniane innym odbiorcom zgodnie z obowiązującymi przepisami prawa. Posiada Pani/Pan prawo dostępu do treści swoich danych oraz ich poprawiania. Podanie danych jest dobrowolne albo wynika z powszechnie obowiązujących przepisów prawa.</w:t>
      </w:r>
    </w:p>
    <w:p w:rsidR="003463E7" w:rsidRPr="00E27A76" w:rsidRDefault="003463E7" w:rsidP="00697559">
      <w:pPr>
        <w:pStyle w:val="Tekstpodstawowy"/>
        <w:spacing w:after="0"/>
        <w:jc w:val="both"/>
        <w:rPr>
          <w:rFonts w:asciiTheme="minorHAnsi" w:hAnsiTheme="minorHAnsi" w:cs="Arial"/>
          <w:sz w:val="22"/>
          <w:szCs w:val="22"/>
        </w:rPr>
      </w:pPr>
    </w:p>
    <w:sectPr w:rsidR="003463E7" w:rsidRPr="00E27A76" w:rsidSect="009C2FC8">
      <w:headerReference w:type="default" r:id="rId9"/>
      <w:footerReference w:type="default" r:id="rId10"/>
      <w:pgSz w:w="11906" w:h="16838"/>
      <w:pgMar w:top="993" w:right="707" w:bottom="1418" w:left="709" w:header="284"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DA" w:rsidRDefault="00F728DA">
      <w:r>
        <w:separator/>
      </w:r>
    </w:p>
  </w:endnote>
  <w:endnote w:type="continuationSeparator" w:id="0">
    <w:p w:rsidR="00F728DA" w:rsidRDefault="00F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4267"/>
      <w:docPartObj>
        <w:docPartGallery w:val="Page Numbers (Bottom of Page)"/>
        <w:docPartUnique/>
      </w:docPartObj>
    </w:sdtPr>
    <w:sdtEndPr/>
    <w:sdtContent>
      <w:p w:rsidR="00B33B1C" w:rsidRDefault="00B33B1C">
        <w:pPr>
          <w:pStyle w:val="Stopka"/>
          <w:jc w:val="center"/>
        </w:pPr>
        <w:r>
          <w:fldChar w:fldCharType="begin"/>
        </w:r>
        <w:r>
          <w:instrText>PAGE   \* MERGEFORMAT</w:instrText>
        </w:r>
        <w:r>
          <w:fldChar w:fldCharType="separate"/>
        </w:r>
        <w:r w:rsidR="00F97B57">
          <w:rPr>
            <w:noProof/>
          </w:rPr>
          <w:t>12</w:t>
        </w:r>
        <w:r>
          <w:fldChar w:fldCharType="end"/>
        </w:r>
      </w:p>
    </w:sdtContent>
  </w:sdt>
  <w:p w:rsidR="00B33B1C" w:rsidRDefault="00B33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DA" w:rsidRDefault="00F728DA">
      <w:r>
        <w:separator/>
      </w:r>
    </w:p>
  </w:footnote>
  <w:footnote w:type="continuationSeparator" w:id="0">
    <w:p w:rsidR="00F728DA" w:rsidRDefault="00F7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1C" w:rsidRPr="00E2788A" w:rsidRDefault="00B33B1C" w:rsidP="00E2788A">
    <w:pPr>
      <w:pStyle w:val="Nagwek1"/>
      <w:spacing w:before="0" w:after="0"/>
      <w:rPr>
        <w:rFonts w:asciiTheme="minorHAnsi" w:hAnsiTheme="minorHAnsi" w:cs="Arial"/>
        <w:sz w:val="18"/>
        <w:szCs w:val="18"/>
      </w:rPr>
    </w:pPr>
    <w:r w:rsidRPr="00E2788A">
      <w:rPr>
        <w:rFonts w:asciiTheme="minorHAnsi" w:hAnsiTheme="minorHAnsi" w:cs="Arial"/>
        <w:sz w:val="18"/>
        <w:szCs w:val="18"/>
      </w:rPr>
      <w:t xml:space="preserve"> PN-</w:t>
    </w:r>
    <w:r w:rsidR="003C287D">
      <w:rPr>
        <w:rFonts w:asciiTheme="minorHAnsi" w:hAnsiTheme="minorHAnsi" w:cs="Arial"/>
        <w:sz w:val="18"/>
        <w:szCs w:val="18"/>
      </w:rPr>
      <w:t>8</w:t>
    </w:r>
    <w:r w:rsidRPr="00E2788A">
      <w:rPr>
        <w:rFonts w:asciiTheme="minorHAnsi" w:hAnsiTheme="minorHAnsi" w:cs="Arial"/>
        <w:sz w:val="18"/>
        <w:szCs w:val="18"/>
      </w:rPr>
      <w:t>/201</w:t>
    </w:r>
    <w:r w:rsidR="00884CDF">
      <w:rPr>
        <w:rFonts w:asciiTheme="minorHAnsi" w:hAnsiTheme="minorHAnsi" w:cs="Arial"/>
        <w:sz w:val="18"/>
        <w:szCs w:val="18"/>
      </w:rPr>
      <w:t>7</w:t>
    </w:r>
  </w:p>
  <w:p w:rsidR="00B33B1C" w:rsidRDefault="00B33B1C" w:rsidP="0003632B">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2A"/>
    <w:multiLevelType w:val="hybridMultilevel"/>
    <w:tmpl w:val="5BAC4D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92C5E"/>
    <w:multiLevelType w:val="hybridMultilevel"/>
    <w:tmpl w:val="A792F9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488D"/>
    <w:multiLevelType w:val="hybridMultilevel"/>
    <w:tmpl w:val="10F854D0"/>
    <w:lvl w:ilvl="0" w:tplc="0415000F">
      <w:start w:val="1"/>
      <w:numFmt w:val="decimal"/>
      <w:lvlText w:val="%1."/>
      <w:lvlJc w:val="left"/>
      <w:pPr>
        <w:ind w:left="360" w:hanging="360"/>
      </w:pPr>
      <w:rPr>
        <w:rFonts w:hint="default"/>
      </w:rPr>
    </w:lvl>
    <w:lvl w:ilvl="1" w:tplc="0060991C">
      <w:numFmt w:val="bullet"/>
      <w:lvlText w:val="•"/>
      <w:lvlJc w:val="left"/>
      <w:pPr>
        <w:ind w:left="1080" w:hanging="360"/>
      </w:pPr>
      <w:rPr>
        <w:rFonts w:ascii="Calibri" w:eastAsia="Calibri" w:hAnsi="Calibri" w:cs="Arial" w:hint="default"/>
      </w:rPr>
    </w:lvl>
    <w:lvl w:ilvl="2" w:tplc="197C1FF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60A9D"/>
    <w:multiLevelType w:val="hybridMultilevel"/>
    <w:tmpl w:val="BC4C4E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84024"/>
    <w:multiLevelType w:val="hybridMultilevel"/>
    <w:tmpl w:val="F1004A1C"/>
    <w:lvl w:ilvl="0" w:tplc="34086722">
      <w:start w:val="1"/>
      <w:numFmt w:val="upp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765326"/>
    <w:multiLevelType w:val="hybridMultilevel"/>
    <w:tmpl w:val="46348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F3587"/>
    <w:multiLevelType w:val="hybridMultilevel"/>
    <w:tmpl w:val="57061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80094"/>
    <w:multiLevelType w:val="hybridMultilevel"/>
    <w:tmpl w:val="FCC01A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E7085"/>
    <w:multiLevelType w:val="hybridMultilevel"/>
    <w:tmpl w:val="ED4AC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FF4B27"/>
    <w:multiLevelType w:val="hybridMultilevel"/>
    <w:tmpl w:val="DC66F538"/>
    <w:lvl w:ilvl="0" w:tplc="04150017">
      <w:start w:val="1"/>
      <w:numFmt w:val="lowerLetter"/>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C65DF"/>
    <w:multiLevelType w:val="hybridMultilevel"/>
    <w:tmpl w:val="E480A2E0"/>
    <w:lvl w:ilvl="0" w:tplc="E7D4417A">
      <w:start w:val="1"/>
      <w:numFmt w:val="decimal"/>
      <w:lvlText w:val="%1."/>
      <w:lvlJc w:val="left"/>
      <w:pPr>
        <w:ind w:left="360" w:hanging="360"/>
      </w:pPr>
      <w:rPr>
        <w:rFonts w:asciiTheme="minorHAnsi" w:hAnsiTheme="minorHAnsi"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A64185"/>
    <w:multiLevelType w:val="hybridMultilevel"/>
    <w:tmpl w:val="7F008784"/>
    <w:lvl w:ilvl="0" w:tplc="256295CE">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C177F3"/>
    <w:multiLevelType w:val="hybridMultilevel"/>
    <w:tmpl w:val="D32262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120259"/>
    <w:multiLevelType w:val="multilevel"/>
    <w:tmpl w:val="EA94CB8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B15D74"/>
    <w:multiLevelType w:val="multilevel"/>
    <w:tmpl w:val="F44A847C"/>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21491"/>
    <w:multiLevelType w:val="hybridMultilevel"/>
    <w:tmpl w:val="6BEA67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179E2"/>
    <w:multiLevelType w:val="hybridMultilevel"/>
    <w:tmpl w:val="6A06F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011F2"/>
    <w:multiLevelType w:val="hybridMultilevel"/>
    <w:tmpl w:val="ED821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1B4340"/>
    <w:multiLevelType w:val="multilevel"/>
    <w:tmpl w:val="952AF35E"/>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CE0112"/>
    <w:multiLevelType w:val="multilevel"/>
    <w:tmpl w:val="8DAA4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411F0556"/>
    <w:multiLevelType w:val="hybridMultilevel"/>
    <w:tmpl w:val="ED5205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7">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39207A7"/>
    <w:multiLevelType w:val="hybridMultilevel"/>
    <w:tmpl w:val="5BB6DEA0"/>
    <w:lvl w:ilvl="0" w:tplc="04150017">
      <w:start w:val="1"/>
      <w:numFmt w:val="lowerLetter"/>
      <w:lvlText w:val="%1)"/>
      <w:lvlJc w:val="left"/>
      <w:pPr>
        <w:ind w:left="720" w:hanging="360"/>
      </w:pPr>
      <w:rPr>
        <w:rFonts w:hint="default"/>
      </w:rPr>
    </w:lvl>
    <w:lvl w:ilvl="1" w:tplc="DC1A8CA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F163C"/>
    <w:multiLevelType w:val="hybridMultilevel"/>
    <w:tmpl w:val="7FB25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6279C"/>
    <w:multiLevelType w:val="hybridMultilevel"/>
    <w:tmpl w:val="7624CFF6"/>
    <w:lvl w:ilvl="0" w:tplc="D2D81FC6">
      <w:start w:val="18"/>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4B8C0A9D"/>
    <w:multiLevelType w:val="hybridMultilevel"/>
    <w:tmpl w:val="D5B0448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B22D69"/>
    <w:multiLevelType w:val="hybridMultilevel"/>
    <w:tmpl w:val="375082BA"/>
    <w:lvl w:ilvl="0" w:tplc="B10CC21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894284"/>
    <w:multiLevelType w:val="hybridMultilevel"/>
    <w:tmpl w:val="EC168CDA"/>
    <w:lvl w:ilvl="0" w:tplc="008A24CE">
      <w:start w:val="1"/>
      <w:numFmt w:val="lowerLetter"/>
      <w:lvlText w:val="%1)"/>
      <w:lvlJc w:val="left"/>
      <w:pPr>
        <w:ind w:left="938" w:hanging="360"/>
      </w:pPr>
      <w:rPr>
        <w:rFonts w:asciiTheme="minorHAnsi" w:eastAsia="Times New Roman" w:hAnsiTheme="minorHAnsi" w:cs="Arial"/>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7" w15:restartNumberingAfterBreak="0">
    <w:nsid w:val="56164353"/>
    <w:multiLevelType w:val="hybridMultilevel"/>
    <w:tmpl w:val="2C0E972C"/>
    <w:lvl w:ilvl="0" w:tplc="BF42E86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AA2764"/>
    <w:multiLevelType w:val="hybridMultilevel"/>
    <w:tmpl w:val="CEB24260"/>
    <w:lvl w:ilvl="0" w:tplc="04150017">
      <w:start w:val="1"/>
      <w:numFmt w:val="lowerLetter"/>
      <w:lvlText w:val="%1)"/>
      <w:lvlJc w:val="left"/>
      <w:pPr>
        <w:ind w:left="351" w:hanging="360"/>
      </w:p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29" w15:restartNumberingAfterBreak="0">
    <w:nsid w:val="60282C29"/>
    <w:multiLevelType w:val="hybridMultilevel"/>
    <w:tmpl w:val="A60A5A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B3B1408"/>
    <w:multiLevelType w:val="hybridMultilevel"/>
    <w:tmpl w:val="B6AA2E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D09F9"/>
    <w:multiLevelType w:val="hybridMultilevel"/>
    <w:tmpl w:val="6CCC3AF6"/>
    <w:lvl w:ilvl="0" w:tplc="04150017">
      <w:start w:val="1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47FE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773E4622"/>
    <w:multiLevelType w:val="hybridMultilevel"/>
    <w:tmpl w:val="84A65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A1FB4"/>
    <w:multiLevelType w:val="hybridMultilevel"/>
    <w:tmpl w:val="86E20118"/>
    <w:lvl w:ilvl="0" w:tplc="718A36D4">
      <w:start w:val="1"/>
      <w:numFmt w:val="decimal"/>
      <w:lvlText w:val="%1."/>
      <w:lvlJc w:val="left"/>
      <w:pPr>
        <w:ind w:left="360" w:hanging="360"/>
      </w:pPr>
      <w:rPr>
        <w:rFonts w:ascii="Times New Roman" w:eastAsiaTheme="minorHAnsi" w:hAnsi="Times New Roman" w:cs="Times New Roman"/>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
  </w:num>
  <w:num w:numId="3">
    <w:abstractNumId w:val="7"/>
  </w:num>
  <w:num w:numId="4">
    <w:abstractNumId w:val="24"/>
  </w:num>
  <w:num w:numId="5">
    <w:abstractNumId w:val="17"/>
  </w:num>
  <w:num w:numId="6">
    <w:abstractNumId w:val="11"/>
  </w:num>
  <w:num w:numId="7">
    <w:abstractNumId w:val="31"/>
  </w:num>
  <w:num w:numId="8">
    <w:abstractNumId w:val="23"/>
  </w:num>
  <w:num w:numId="9">
    <w:abstractNumId w:val="20"/>
  </w:num>
  <w:num w:numId="10">
    <w:abstractNumId w:val="6"/>
  </w:num>
  <w:num w:numId="11">
    <w:abstractNumId w:val="30"/>
  </w:num>
  <w:num w:numId="12">
    <w:abstractNumId w:val="1"/>
  </w:num>
  <w:num w:numId="13">
    <w:abstractNumId w:val="10"/>
  </w:num>
  <w:num w:numId="14">
    <w:abstractNumId w:val="26"/>
  </w:num>
  <w:num w:numId="15">
    <w:abstractNumId w:val="28"/>
  </w:num>
  <w:num w:numId="16">
    <w:abstractNumId w:val="29"/>
  </w:num>
  <w:num w:numId="17">
    <w:abstractNumId w:val="27"/>
  </w:num>
  <w:num w:numId="18">
    <w:abstractNumId w:val="3"/>
  </w:num>
  <w:num w:numId="19">
    <w:abstractNumId w:val="8"/>
  </w:num>
  <w:num w:numId="20">
    <w:abstractNumId w:val="32"/>
  </w:num>
  <w:num w:numId="21">
    <w:abstractNumId w:val="34"/>
  </w:num>
  <w:num w:numId="22">
    <w:abstractNumId w:val="25"/>
  </w:num>
  <w:num w:numId="23">
    <w:abstractNumId w:val="33"/>
  </w:num>
  <w:num w:numId="24">
    <w:abstractNumId w:val="14"/>
  </w:num>
  <w:num w:numId="25">
    <w:abstractNumId w:val="21"/>
  </w:num>
  <w:num w:numId="26">
    <w:abstractNumId w:val="18"/>
  </w:num>
  <w:num w:numId="27">
    <w:abstractNumId w:val="13"/>
  </w:num>
  <w:num w:numId="28">
    <w:abstractNumId w:val="22"/>
  </w:num>
  <w:num w:numId="29">
    <w:abstractNumId w:val="9"/>
  </w:num>
  <w:num w:numId="30">
    <w:abstractNumId w:val="12"/>
  </w:num>
  <w:num w:numId="31">
    <w:abstractNumId w:val="0"/>
  </w:num>
  <w:num w:numId="32">
    <w:abstractNumId w:val="15"/>
  </w:num>
  <w:num w:numId="33">
    <w:abstractNumId w:val="5"/>
  </w:num>
  <w:num w:numId="34">
    <w:abstractNumId w:val="4"/>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B"/>
    <w:rsid w:val="00000A0B"/>
    <w:rsid w:val="00007CE9"/>
    <w:rsid w:val="00016314"/>
    <w:rsid w:val="00016CAC"/>
    <w:rsid w:val="00023E7E"/>
    <w:rsid w:val="0002400B"/>
    <w:rsid w:val="00024858"/>
    <w:rsid w:val="000328D2"/>
    <w:rsid w:val="00032952"/>
    <w:rsid w:val="0003632B"/>
    <w:rsid w:val="0004411E"/>
    <w:rsid w:val="00053541"/>
    <w:rsid w:val="00060015"/>
    <w:rsid w:val="00060696"/>
    <w:rsid w:val="00066F50"/>
    <w:rsid w:val="00067508"/>
    <w:rsid w:val="000746CB"/>
    <w:rsid w:val="00083747"/>
    <w:rsid w:val="0009363F"/>
    <w:rsid w:val="0009594B"/>
    <w:rsid w:val="000A3ABC"/>
    <w:rsid w:val="000A6645"/>
    <w:rsid w:val="000A6832"/>
    <w:rsid w:val="000B21E9"/>
    <w:rsid w:val="000B4CBE"/>
    <w:rsid w:val="000C0136"/>
    <w:rsid w:val="000E1E6E"/>
    <w:rsid w:val="000E3346"/>
    <w:rsid w:val="000E3C1A"/>
    <w:rsid w:val="000F14FB"/>
    <w:rsid w:val="001136B4"/>
    <w:rsid w:val="001162A2"/>
    <w:rsid w:val="001219C9"/>
    <w:rsid w:val="00125EED"/>
    <w:rsid w:val="00126D72"/>
    <w:rsid w:val="00130157"/>
    <w:rsid w:val="00132646"/>
    <w:rsid w:val="00153241"/>
    <w:rsid w:val="00154FA3"/>
    <w:rsid w:val="00180292"/>
    <w:rsid w:val="0018146B"/>
    <w:rsid w:val="001922A7"/>
    <w:rsid w:val="001A1791"/>
    <w:rsid w:val="001A3A4F"/>
    <w:rsid w:val="001C01CB"/>
    <w:rsid w:val="001C6FD8"/>
    <w:rsid w:val="001D2322"/>
    <w:rsid w:val="001D30B4"/>
    <w:rsid w:val="001E23A6"/>
    <w:rsid w:val="001E26C1"/>
    <w:rsid w:val="001F059B"/>
    <w:rsid w:val="00200795"/>
    <w:rsid w:val="002116AB"/>
    <w:rsid w:val="00211BEE"/>
    <w:rsid w:val="00221C5B"/>
    <w:rsid w:val="00235195"/>
    <w:rsid w:val="002352D9"/>
    <w:rsid w:val="00237439"/>
    <w:rsid w:val="002416FC"/>
    <w:rsid w:val="00243E94"/>
    <w:rsid w:val="0025107B"/>
    <w:rsid w:val="0025193A"/>
    <w:rsid w:val="0025287F"/>
    <w:rsid w:val="00261B90"/>
    <w:rsid w:val="002670BE"/>
    <w:rsid w:val="00285386"/>
    <w:rsid w:val="00286AAB"/>
    <w:rsid w:val="00286F9D"/>
    <w:rsid w:val="002963C9"/>
    <w:rsid w:val="002A34E7"/>
    <w:rsid w:val="002B01D3"/>
    <w:rsid w:val="002B49F5"/>
    <w:rsid w:val="002C74FB"/>
    <w:rsid w:val="002E00D0"/>
    <w:rsid w:val="002E6E18"/>
    <w:rsid w:val="002F7DC6"/>
    <w:rsid w:val="00304390"/>
    <w:rsid w:val="0030715F"/>
    <w:rsid w:val="003103B8"/>
    <w:rsid w:val="003144A2"/>
    <w:rsid w:val="00344D0B"/>
    <w:rsid w:val="003463E7"/>
    <w:rsid w:val="003468A5"/>
    <w:rsid w:val="00346ABC"/>
    <w:rsid w:val="00351730"/>
    <w:rsid w:val="00356701"/>
    <w:rsid w:val="00360A88"/>
    <w:rsid w:val="003715A0"/>
    <w:rsid w:val="00372B61"/>
    <w:rsid w:val="003778D1"/>
    <w:rsid w:val="00377F3C"/>
    <w:rsid w:val="003924EF"/>
    <w:rsid w:val="003A4988"/>
    <w:rsid w:val="003B08A8"/>
    <w:rsid w:val="003B1E40"/>
    <w:rsid w:val="003B6087"/>
    <w:rsid w:val="003C287D"/>
    <w:rsid w:val="003D0FA5"/>
    <w:rsid w:val="003D70B5"/>
    <w:rsid w:val="003E0EB0"/>
    <w:rsid w:val="003E4415"/>
    <w:rsid w:val="003E7D3C"/>
    <w:rsid w:val="003F7893"/>
    <w:rsid w:val="00420485"/>
    <w:rsid w:val="00420965"/>
    <w:rsid w:val="004361D6"/>
    <w:rsid w:val="00441034"/>
    <w:rsid w:val="004551CC"/>
    <w:rsid w:val="0045629A"/>
    <w:rsid w:val="00457788"/>
    <w:rsid w:val="00460384"/>
    <w:rsid w:val="0046074D"/>
    <w:rsid w:val="0047374E"/>
    <w:rsid w:val="0048049A"/>
    <w:rsid w:val="00484645"/>
    <w:rsid w:val="004855FF"/>
    <w:rsid w:val="004A3ACD"/>
    <w:rsid w:val="004A6403"/>
    <w:rsid w:val="004A7254"/>
    <w:rsid w:val="004B45F1"/>
    <w:rsid w:val="004C124E"/>
    <w:rsid w:val="004C2401"/>
    <w:rsid w:val="004C4B13"/>
    <w:rsid w:val="004C622B"/>
    <w:rsid w:val="004E24ED"/>
    <w:rsid w:val="004E73A9"/>
    <w:rsid w:val="004E7D03"/>
    <w:rsid w:val="00503222"/>
    <w:rsid w:val="00507620"/>
    <w:rsid w:val="0051061A"/>
    <w:rsid w:val="0055482E"/>
    <w:rsid w:val="00566868"/>
    <w:rsid w:val="00571E6E"/>
    <w:rsid w:val="00573D13"/>
    <w:rsid w:val="0058580D"/>
    <w:rsid w:val="00591CCE"/>
    <w:rsid w:val="005A0473"/>
    <w:rsid w:val="005A7D7F"/>
    <w:rsid w:val="005A7EAF"/>
    <w:rsid w:val="005B714C"/>
    <w:rsid w:val="005C53A5"/>
    <w:rsid w:val="005C74FD"/>
    <w:rsid w:val="005C7DC2"/>
    <w:rsid w:val="005D6DF8"/>
    <w:rsid w:val="005E29F9"/>
    <w:rsid w:val="005E5B7B"/>
    <w:rsid w:val="005F47DB"/>
    <w:rsid w:val="005F5E0F"/>
    <w:rsid w:val="00604604"/>
    <w:rsid w:val="0060537D"/>
    <w:rsid w:val="0062081B"/>
    <w:rsid w:val="0062383F"/>
    <w:rsid w:val="0062653B"/>
    <w:rsid w:val="0063080D"/>
    <w:rsid w:val="00635F41"/>
    <w:rsid w:val="00655A03"/>
    <w:rsid w:val="0065681D"/>
    <w:rsid w:val="00656F88"/>
    <w:rsid w:val="00662447"/>
    <w:rsid w:val="0066409C"/>
    <w:rsid w:val="006729AD"/>
    <w:rsid w:val="00697559"/>
    <w:rsid w:val="006A3E6B"/>
    <w:rsid w:val="006B4DD3"/>
    <w:rsid w:val="006C003E"/>
    <w:rsid w:val="006C0EC2"/>
    <w:rsid w:val="006C58CE"/>
    <w:rsid w:val="006E33FC"/>
    <w:rsid w:val="006F5ECD"/>
    <w:rsid w:val="006F6C40"/>
    <w:rsid w:val="00702633"/>
    <w:rsid w:val="00705477"/>
    <w:rsid w:val="00706652"/>
    <w:rsid w:val="007129C4"/>
    <w:rsid w:val="0073168A"/>
    <w:rsid w:val="00732345"/>
    <w:rsid w:val="00736025"/>
    <w:rsid w:val="007502BA"/>
    <w:rsid w:val="00753B3E"/>
    <w:rsid w:val="007570A1"/>
    <w:rsid w:val="0075758C"/>
    <w:rsid w:val="007701E2"/>
    <w:rsid w:val="00780C36"/>
    <w:rsid w:val="00786BC1"/>
    <w:rsid w:val="00794B08"/>
    <w:rsid w:val="007D33EA"/>
    <w:rsid w:val="007E7F83"/>
    <w:rsid w:val="007F7D00"/>
    <w:rsid w:val="00802708"/>
    <w:rsid w:val="008032BE"/>
    <w:rsid w:val="00806A98"/>
    <w:rsid w:val="00810617"/>
    <w:rsid w:val="00824C49"/>
    <w:rsid w:val="00827ACE"/>
    <w:rsid w:val="00831A56"/>
    <w:rsid w:val="00836A8B"/>
    <w:rsid w:val="0084476B"/>
    <w:rsid w:val="008469AC"/>
    <w:rsid w:val="00854ACE"/>
    <w:rsid w:val="00856C38"/>
    <w:rsid w:val="008762D0"/>
    <w:rsid w:val="008769BB"/>
    <w:rsid w:val="0088419D"/>
    <w:rsid w:val="00884CDF"/>
    <w:rsid w:val="00890A3A"/>
    <w:rsid w:val="00891C36"/>
    <w:rsid w:val="00894473"/>
    <w:rsid w:val="00897D66"/>
    <w:rsid w:val="008A17EF"/>
    <w:rsid w:val="008B4470"/>
    <w:rsid w:val="008B6359"/>
    <w:rsid w:val="008D268E"/>
    <w:rsid w:val="008D2AB9"/>
    <w:rsid w:val="008D4F72"/>
    <w:rsid w:val="008E717F"/>
    <w:rsid w:val="009001C2"/>
    <w:rsid w:val="00925050"/>
    <w:rsid w:val="00941D4D"/>
    <w:rsid w:val="00946E0D"/>
    <w:rsid w:val="009477EB"/>
    <w:rsid w:val="00957CEA"/>
    <w:rsid w:val="00974EC4"/>
    <w:rsid w:val="00982760"/>
    <w:rsid w:val="009841D2"/>
    <w:rsid w:val="009929DE"/>
    <w:rsid w:val="00994A5C"/>
    <w:rsid w:val="009A5B26"/>
    <w:rsid w:val="009C2FC8"/>
    <w:rsid w:val="009C5D31"/>
    <w:rsid w:val="009E33A1"/>
    <w:rsid w:val="009F3150"/>
    <w:rsid w:val="009F6960"/>
    <w:rsid w:val="00A01EE4"/>
    <w:rsid w:val="00A05339"/>
    <w:rsid w:val="00A317E7"/>
    <w:rsid w:val="00A31F2A"/>
    <w:rsid w:val="00A36B9B"/>
    <w:rsid w:val="00A47667"/>
    <w:rsid w:val="00A5076C"/>
    <w:rsid w:val="00A543EC"/>
    <w:rsid w:val="00A630BE"/>
    <w:rsid w:val="00A7223D"/>
    <w:rsid w:val="00A904C2"/>
    <w:rsid w:val="00A97650"/>
    <w:rsid w:val="00AA122B"/>
    <w:rsid w:val="00AA2B05"/>
    <w:rsid w:val="00AA6FC7"/>
    <w:rsid w:val="00AB4F09"/>
    <w:rsid w:val="00AC3F41"/>
    <w:rsid w:val="00AC6CAA"/>
    <w:rsid w:val="00AD13EF"/>
    <w:rsid w:val="00AD64E2"/>
    <w:rsid w:val="00AE0955"/>
    <w:rsid w:val="00AF2241"/>
    <w:rsid w:val="00B00F02"/>
    <w:rsid w:val="00B01369"/>
    <w:rsid w:val="00B03CD2"/>
    <w:rsid w:val="00B10F3E"/>
    <w:rsid w:val="00B20548"/>
    <w:rsid w:val="00B33B1C"/>
    <w:rsid w:val="00B34704"/>
    <w:rsid w:val="00B56676"/>
    <w:rsid w:val="00B57764"/>
    <w:rsid w:val="00B61C53"/>
    <w:rsid w:val="00B6328D"/>
    <w:rsid w:val="00B634BE"/>
    <w:rsid w:val="00B638DF"/>
    <w:rsid w:val="00B67716"/>
    <w:rsid w:val="00B679CE"/>
    <w:rsid w:val="00B716CF"/>
    <w:rsid w:val="00B847C2"/>
    <w:rsid w:val="00B85CC5"/>
    <w:rsid w:val="00B90D1E"/>
    <w:rsid w:val="00B91A59"/>
    <w:rsid w:val="00BB77D2"/>
    <w:rsid w:val="00BD476F"/>
    <w:rsid w:val="00C00DB9"/>
    <w:rsid w:val="00C013BA"/>
    <w:rsid w:val="00C13835"/>
    <w:rsid w:val="00C207A3"/>
    <w:rsid w:val="00C2145C"/>
    <w:rsid w:val="00C254EF"/>
    <w:rsid w:val="00C3701D"/>
    <w:rsid w:val="00C62D3E"/>
    <w:rsid w:val="00C744E0"/>
    <w:rsid w:val="00C8208C"/>
    <w:rsid w:val="00C83C8E"/>
    <w:rsid w:val="00CA24CE"/>
    <w:rsid w:val="00CB25BE"/>
    <w:rsid w:val="00CD3434"/>
    <w:rsid w:val="00CE4594"/>
    <w:rsid w:val="00CE5197"/>
    <w:rsid w:val="00CF3C6A"/>
    <w:rsid w:val="00D047BE"/>
    <w:rsid w:val="00D13D62"/>
    <w:rsid w:val="00D14873"/>
    <w:rsid w:val="00D221F8"/>
    <w:rsid w:val="00D23A6D"/>
    <w:rsid w:val="00D325F4"/>
    <w:rsid w:val="00D36059"/>
    <w:rsid w:val="00D43724"/>
    <w:rsid w:val="00D464B2"/>
    <w:rsid w:val="00D464D2"/>
    <w:rsid w:val="00D57AEA"/>
    <w:rsid w:val="00D57C8B"/>
    <w:rsid w:val="00D6794F"/>
    <w:rsid w:val="00D87B4B"/>
    <w:rsid w:val="00D92CD5"/>
    <w:rsid w:val="00D976BD"/>
    <w:rsid w:val="00DC04F9"/>
    <w:rsid w:val="00DC0AF6"/>
    <w:rsid w:val="00DC3B86"/>
    <w:rsid w:val="00DD1448"/>
    <w:rsid w:val="00DD1668"/>
    <w:rsid w:val="00DD1E95"/>
    <w:rsid w:val="00DD5317"/>
    <w:rsid w:val="00DF5320"/>
    <w:rsid w:val="00E0154B"/>
    <w:rsid w:val="00E07F46"/>
    <w:rsid w:val="00E14478"/>
    <w:rsid w:val="00E14A85"/>
    <w:rsid w:val="00E2788A"/>
    <w:rsid w:val="00E27A76"/>
    <w:rsid w:val="00E301DB"/>
    <w:rsid w:val="00E30C8A"/>
    <w:rsid w:val="00E32A63"/>
    <w:rsid w:val="00E33452"/>
    <w:rsid w:val="00E54498"/>
    <w:rsid w:val="00E57DB0"/>
    <w:rsid w:val="00E62FA0"/>
    <w:rsid w:val="00E679B6"/>
    <w:rsid w:val="00E72C1C"/>
    <w:rsid w:val="00E80A9E"/>
    <w:rsid w:val="00E81A49"/>
    <w:rsid w:val="00E85BB7"/>
    <w:rsid w:val="00E92D89"/>
    <w:rsid w:val="00EA5F3C"/>
    <w:rsid w:val="00EB07A6"/>
    <w:rsid w:val="00EB5346"/>
    <w:rsid w:val="00EB54E1"/>
    <w:rsid w:val="00EC7168"/>
    <w:rsid w:val="00ED482E"/>
    <w:rsid w:val="00EE7454"/>
    <w:rsid w:val="00EE7887"/>
    <w:rsid w:val="00F115DF"/>
    <w:rsid w:val="00F22FAF"/>
    <w:rsid w:val="00F30168"/>
    <w:rsid w:val="00F31F79"/>
    <w:rsid w:val="00F32E0C"/>
    <w:rsid w:val="00F42195"/>
    <w:rsid w:val="00F42C3B"/>
    <w:rsid w:val="00F51529"/>
    <w:rsid w:val="00F566D8"/>
    <w:rsid w:val="00F577B5"/>
    <w:rsid w:val="00F60EC0"/>
    <w:rsid w:val="00F618BC"/>
    <w:rsid w:val="00F63813"/>
    <w:rsid w:val="00F653AF"/>
    <w:rsid w:val="00F728DA"/>
    <w:rsid w:val="00F82A13"/>
    <w:rsid w:val="00F82A4B"/>
    <w:rsid w:val="00F96BBF"/>
    <w:rsid w:val="00F97B57"/>
    <w:rsid w:val="00FA4E40"/>
    <w:rsid w:val="00FB06CD"/>
    <w:rsid w:val="00FC235C"/>
    <w:rsid w:val="00FD02CB"/>
    <w:rsid w:val="00FE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3B287-1035-4FFC-A5BA-E310CC6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1D3"/>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4C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4C240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link w:val="StopkaZnak"/>
    <w:uiPriority w:val="99"/>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basedOn w:val="Normalny"/>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character" w:customStyle="1" w:styleId="Nagwek2Znak">
    <w:name w:val="Nagłówek 2 Znak"/>
    <w:basedOn w:val="Domylnaczcionkaakapitu"/>
    <w:link w:val="Nagwek2"/>
    <w:semiHidden/>
    <w:rsid w:val="004C2401"/>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semiHidden/>
    <w:rsid w:val="004C2401"/>
    <w:rPr>
      <w:rFonts w:asciiTheme="majorHAnsi" w:eastAsiaTheme="majorEastAsia" w:hAnsiTheme="majorHAnsi" w:cstheme="majorBidi"/>
      <w:color w:val="1F4D78" w:themeColor="accent1" w:themeShade="7F"/>
      <w:sz w:val="24"/>
      <w:szCs w:val="24"/>
    </w:rPr>
  </w:style>
  <w:style w:type="paragraph" w:styleId="Lista">
    <w:name w:val="List"/>
    <w:basedOn w:val="Normalny"/>
    <w:rsid w:val="004C2401"/>
    <w:pPr>
      <w:ind w:left="283" w:hanging="283"/>
    </w:pPr>
    <w:rPr>
      <w:rFonts w:ascii="Tms Rmn" w:hAnsi="Tms Rmn"/>
      <w:sz w:val="20"/>
      <w:szCs w:val="20"/>
    </w:rPr>
  </w:style>
  <w:style w:type="paragraph" w:styleId="Lista2">
    <w:name w:val="List 2"/>
    <w:basedOn w:val="Normalny"/>
    <w:rsid w:val="004C2401"/>
    <w:pPr>
      <w:ind w:left="566" w:hanging="283"/>
    </w:pPr>
    <w:rPr>
      <w:rFonts w:ascii="Tms Rmn" w:hAnsi="Tms Rmn"/>
      <w:sz w:val="20"/>
      <w:szCs w:val="20"/>
    </w:rPr>
  </w:style>
  <w:style w:type="paragraph" w:styleId="Lista-kontynuacja">
    <w:name w:val="List Continue"/>
    <w:basedOn w:val="Normalny"/>
    <w:rsid w:val="004C2401"/>
    <w:pPr>
      <w:spacing w:after="120"/>
      <w:ind w:left="283"/>
    </w:pPr>
    <w:rPr>
      <w:rFonts w:ascii="Tms Rmn" w:hAnsi="Tms Rmn"/>
      <w:sz w:val="20"/>
      <w:szCs w:val="20"/>
    </w:rPr>
  </w:style>
  <w:style w:type="paragraph" w:styleId="Tekstpodstawowy">
    <w:name w:val="Body Text"/>
    <w:basedOn w:val="Normalny"/>
    <w:link w:val="TekstpodstawowyZnak"/>
    <w:rsid w:val="004C2401"/>
    <w:pPr>
      <w:spacing w:after="120"/>
    </w:pPr>
    <w:rPr>
      <w:rFonts w:ascii="Tms Rmn" w:hAnsi="Tms Rmn"/>
      <w:sz w:val="20"/>
      <w:szCs w:val="20"/>
    </w:rPr>
  </w:style>
  <w:style w:type="character" w:customStyle="1" w:styleId="TekstpodstawowyZnak">
    <w:name w:val="Tekst podstawowy Znak"/>
    <w:basedOn w:val="Domylnaczcionkaakapitu"/>
    <w:link w:val="Tekstpodstawowy"/>
    <w:rsid w:val="004C2401"/>
    <w:rPr>
      <w:rFonts w:ascii="Tms Rmn" w:hAnsi="Tms Rmn"/>
    </w:rPr>
  </w:style>
  <w:style w:type="paragraph" w:styleId="Tekstpodstawowy3">
    <w:name w:val="Body Text 3"/>
    <w:basedOn w:val="Normalny"/>
    <w:link w:val="Tekstpodstawowy3Znak"/>
    <w:rsid w:val="004C2401"/>
    <w:rPr>
      <w:rFonts w:ascii="Arial" w:hAnsi="Arial" w:cs="Arial"/>
      <w:sz w:val="28"/>
    </w:rPr>
  </w:style>
  <w:style w:type="character" w:customStyle="1" w:styleId="Tekstpodstawowy3Znak">
    <w:name w:val="Tekst podstawowy 3 Znak"/>
    <w:basedOn w:val="Domylnaczcionkaakapitu"/>
    <w:link w:val="Tekstpodstawowy3"/>
    <w:rsid w:val="004C2401"/>
    <w:rPr>
      <w:rFonts w:ascii="Arial" w:hAnsi="Arial" w:cs="Arial"/>
      <w:sz w:val="28"/>
      <w:szCs w:val="24"/>
    </w:rPr>
  </w:style>
  <w:style w:type="paragraph" w:customStyle="1" w:styleId="WW-Lista-kontynuacja">
    <w:name w:val="WW-Lista - kontynuacja"/>
    <w:basedOn w:val="Normalny"/>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rsid w:val="0060537D"/>
    <w:pPr>
      <w:widowControl w:val="0"/>
      <w:autoSpaceDE w:val="0"/>
      <w:autoSpaceDN w:val="0"/>
      <w:adjustRightInd w:val="0"/>
      <w:spacing w:line="499" w:lineRule="exact"/>
      <w:ind w:firstLine="350"/>
    </w:pPr>
  </w:style>
  <w:style w:type="paragraph" w:customStyle="1" w:styleId="Style27">
    <w:name w:val="Style27"/>
    <w:basedOn w:val="Normalny"/>
    <w:rsid w:val="0060537D"/>
    <w:pPr>
      <w:widowControl w:val="0"/>
      <w:autoSpaceDE w:val="0"/>
      <w:autoSpaceDN w:val="0"/>
      <w:adjustRightInd w:val="0"/>
      <w:jc w:val="both"/>
    </w:pPr>
  </w:style>
  <w:style w:type="character" w:customStyle="1" w:styleId="FontStyle30">
    <w:name w:val="Font Style30"/>
    <w:rsid w:val="0060537D"/>
    <w:rPr>
      <w:rFonts w:ascii="Times New Roman" w:hAnsi="Times New Roman" w:cs="Times New Roman"/>
      <w:b/>
      <w:bCs/>
      <w:sz w:val="20"/>
      <w:szCs w:val="20"/>
    </w:rPr>
  </w:style>
  <w:style w:type="character" w:customStyle="1" w:styleId="FontStyle32">
    <w:name w:val="Font Style32"/>
    <w:rsid w:val="00B34704"/>
    <w:rPr>
      <w:rFonts w:ascii="Times New Roman" w:hAnsi="Times New Roman" w:cs="Times New Roman"/>
      <w:sz w:val="20"/>
      <w:szCs w:val="20"/>
    </w:rPr>
  </w:style>
  <w:style w:type="character" w:customStyle="1" w:styleId="StopkaZnak">
    <w:name w:val="Stopka Znak"/>
    <w:basedOn w:val="Domylnaczcionkaakapitu"/>
    <w:link w:val="Stopka"/>
    <w:uiPriority w:val="99"/>
    <w:rsid w:val="00235195"/>
    <w:rPr>
      <w:sz w:val="24"/>
      <w:szCs w:val="24"/>
    </w:rPr>
  </w:style>
  <w:style w:type="paragraph" w:styleId="Tekstpodstawowywcity">
    <w:name w:val="Body Text Indent"/>
    <w:basedOn w:val="Normalny"/>
    <w:link w:val="TekstpodstawowywcityZnak"/>
    <w:uiPriority w:val="99"/>
    <w:unhideWhenUsed/>
    <w:rsid w:val="00E27A76"/>
    <w:pPr>
      <w:spacing w:after="120"/>
      <w:ind w:left="283"/>
    </w:pPr>
  </w:style>
  <w:style w:type="character" w:customStyle="1" w:styleId="TekstpodstawowywcityZnak">
    <w:name w:val="Tekst podstawowy wcięty Znak"/>
    <w:basedOn w:val="Domylnaczcionkaakapitu"/>
    <w:link w:val="Tekstpodstawowywcity"/>
    <w:uiPriority w:val="99"/>
    <w:rsid w:val="00E27A76"/>
    <w:rPr>
      <w:sz w:val="24"/>
      <w:szCs w:val="24"/>
    </w:rPr>
  </w:style>
  <w:style w:type="paragraph" w:customStyle="1" w:styleId="Default">
    <w:name w:val="Default"/>
    <w:rsid w:val="00E27A76"/>
    <w:pPr>
      <w:autoSpaceDE w:val="0"/>
      <w:autoSpaceDN w:val="0"/>
      <w:adjustRightInd w:val="0"/>
    </w:pPr>
    <w:rPr>
      <w:color w:val="000000"/>
      <w:sz w:val="24"/>
      <w:szCs w:val="24"/>
    </w:rPr>
  </w:style>
  <w:style w:type="character" w:styleId="Odwoaniedokomentarza">
    <w:name w:val="annotation reference"/>
    <w:basedOn w:val="Domylnaczcionkaakapitu"/>
    <w:uiPriority w:val="99"/>
    <w:unhideWhenUsed/>
    <w:rsid w:val="00E27A76"/>
    <w:rPr>
      <w:sz w:val="16"/>
      <w:szCs w:val="16"/>
    </w:rPr>
  </w:style>
  <w:style w:type="paragraph" w:styleId="Tekstkomentarza">
    <w:name w:val="annotation text"/>
    <w:basedOn w:val="Normalny"/>
    <w:link w:val="TekstkomentarzaZnak"/>
    <w:uiPriority w:val="99"/>
    <w:unhideWhenUsed/>
    <w:rsid w:val="00E27A76"/>
    <w:rPr>
      <w:sz w:val="20"/>
      <w:szCs w:val="20"/>
    </w:rPr>
  </w:style>
  <w:style w:type="character" w:customStyle="1" w:styleId="TekstkomentarzaZnak">
    <w:name w:val="Tekst komentarza Znak"/>
    <w:basedOn w:val="Domylnaczcionkaakapitu"/>
    <w:link w:val="Tekstkomentarza"/>
    <w:uiPriority w:val="99"/>
    <w:rsid w:val="00E27A76"/>
  </w:style>
  <w:style w:type="paragraph" w:customStyle="1" w:styleId="Style17">
    <w:name w:val="Style17"/>
    <w:basedOn w:val="Normalny"/>
    <w:rsid w:val="00AE0955"/>
    <w:pPr>
      <w:widowControl w:val="0"/>
      <w:autoSpaceDE w:val="0"/>
      <w:autoSpaceDN w:val="0"/>
      <w:adjustRightInd w:val="0"/>
      <w:spacing w:line="314" w:lineRule="exact"/>
      <w:ind w:hanging="3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2393">
      <w:bodyDiv w:val="1"/>
      <w:marLeft w:val="0"/>
      <w:marRight w:val="0"/>
      <w:marTop w:val="0"/>
      <w:marBottom w:val="0"/>
      <w:divBdr>
        <w:top w:val="none" w:sz="0" w:space="0" w:color="auto"/>
        <w:left w:val="none" w:sz="0" w:space="0" w:color="auto"/>
        <w:bottom w:val="none" w:sz="0" w:space="0" w:color="auto"/>
        <w:right w:val="none" w:sz="0" w:space="0" w:color="auto"/>
      </w:divBdr>
    </w:div>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3922-59EA-48A6-A235-60456738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6383</Words>
  <Characters>38298</Characters>
  <Application>Microsoft Office Word</Application>
  <DocSecurity>0</DocSecurity>
  <Lines>319</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44592</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a.pisarczyk</dc:creator>
  <cp:lastModifiedBy>a.pisarczyk</cp:lastModifiedBy>
  <cp:revision>18</cp:revision>
  <cp:lastPrinted>2017-10-16T11:42:00Z</cp:lastPrinted>
  <dcterms:created xsi:type="dcterms:W3CDTF">2017-10-05T08:53:00Z</dcterms:created>
  <dcterms:modified xsi:type="dcterms:W3CDTF">2017-10-16T12:03:00Z</dcterms:modified>
</cp:coreProperties>
</file>