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B96DDD" w:rsidRPr="00500F56" w:rsidRDefault="00B96DDD" w:rsidP="00B96DDD">
      <w:pPr>
        <w:ind w:firstLine="3"/>
        <w:jc w:val="center"/>
        <w:rPr>
          <w:rFonts w:ascii="Times New Roman" w:hAnsi="Times New Roman" w:cs="Times New Roman"/>
          <w:color w:val="000000"/>
          <w:sz w:val="28"/>
          <w:szCs w:val="28"/>
        </w:rPr>
      </w:pPr>
      <w:r w:rsidRPr="00EA64F0">
        <w:rPr>
          <w:rFonts w:ascii="Times New Roman" w:hAnsi="Times New Roman" w:cs="Times New Roman"/>
          <w:b/>
          <w:sz w:val="28"/>
          <w:szCs w:val="28"/>
        </w:rPr>
        <w:t>Dostaw</w:t>
      </w:r>
      <w:r>
        <w:rPr>
          <w:rFonts w:ascii="Times New Roman" w:hAnsi="Times New Roman" w:cs="Times New Roman"/>
          <w:b/>
          <w:sz w:val="28"/>
          <w:szCs w:val="28"/>
        </w:rPr>
        <w:t>ę</w:t>
      </w:r>
      <w:r w:rsidRPr="00EA64F0">
        <w:rPr>
          <w:rFonts w:ascii="Times New Roman" w:hAnsi="Times New Roman" w:cs="Times New Roman"/>
          <w:b/>
          <w:sz w:val="28"/>
          <w:szCs w:val="28"/>
        </w:rPr>
        <w:t xml:space="preserve"> </w:t>
      </w:r>
      <w:r w:rsidR="006D633D" w:rsidRPr="00500F56">
        <w:rPr>
          <w:rFonts w:ascii="Times New Roman" w:hAnsi="Times New Roman" w:cs="Times New Roman"/>
          <w:b/>
          <w:sz w:val="28"/>
          <w:szCs w:val="28"/>
        </w:rPr>
        <w:t>oprogramowania</w:t>
      </w:r>
      <w:r w:rsidR="00500F56" w:rsidRPr="00500F56">
        <w:rPr>
          <w:rFonts w:ascii="Times New Roman" w:hAnsi="Times New Roman" w:cs="Times New Roman"/>
          <w:b/>
          <w:sz w:val="28"/>
          <w:szCs w:val="28"/>
        </w:rPr>
        <w:t xml:space="preserve"> i urządzeń sieciowych</w:t>
      </w:r>
    </w:p>
    <w:p w:rsidR="008D12D6" w:rsidRPr="00500F56" w:rsidRDefault="001033F8" w:rsidP="00CC1E9E">
      <w:pPr>
        <w:pStyle w:val="NormalnyWeb"/>
        <w:spacing w:before="0" w:after="0"/>
        <w:ind w:firstLine="3"/>
        <w:jc w:val="center"/>
        <w:rPr>
          <w:rFonts w:ascii="Times New Roman" w:hAnsi="Times New Roman" w:cs="Times New Roman"/>
          <w:b/>
          <w:bCs/>
          <w:color w:val="000000"/>
          <w:sz w:val="28"/>
          <w:szCs w:val="28"/>
          <w:u w:val="single"/>
        </w:rPr>
      </w:pPr>
      <w:r w:rsidRPr="00500F56">
        <w:rPr>
          <w:rFonts w:ascii="Times New Roman" w:hAnsi="Times New Roman" w:cs="Times New Roman"/>
          <w:b/>
          <w:bCs/>
          <w:color w:val="000000"/>
          <w:sz w:val="28"/>
          <w:szCs w:val="28"/>
          <w:u w:val="single"/>
        </w:rPr>
        <w:t xml:space="preserve">zamówienie nr </w:t>
      </w:r>
      <w:r w:rsidR="00500F56" w:rsidRPr="00500F56">
        <w:rPr>
          <w:rFonts w:ascii="Times New Roman" w:hAnsi="Times New Roman" w:cs="Times New Roman"/>
          <w:b/>
          <w:color w:val="000000"/>
          <w:sz w:val="28"/>
          <w:szCs w:val="28"/>
          <w:u w:val="single"/>
        </w:rPr>
        <w:t>IT/5-PN-6/2020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2C5222">
        <w:rPr>
          <w:rFonts w:ascii="Times New Roman" w:hAnsi="Times New Roman" w:cs="Times New Roman"/>
          <w:b/>
          <w:bCs/>
        </w:rPr>
        <w:t>734196889</w:t>
      </w:r>
      <w:bookmarkStart w:id="0" w:name="_GoBack"/>
      <w:bookmarkEnd w:id="0"/>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828" w:rsidRDefault="006B3828" w:rsidP="0038231F">
      <w:pPr>
        <w:spacing w:after="0" w:line="240" w:lineRule="auto"/>
      </w:pPr>
      <w:r>
        <w:separator/>
      </w:r>
    </w:p>
  </w:endnote>
  <w:endnote w:type="continuationSeparator" w:id="0">
    <w:p w:rsidR="006B3828" w:rsidRDefault="006B382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828" w:rsidRDefault="006B3828" w:rsidP="0038231F">
      <w:pPr>
        <w:spacing w:after="0" w:line="240" w:lineRule="auto"/>
      </w:pPr>
      <w:r>
        <w:separator/>
      </w:r>
    </w:p>
  </w:footnote>
  <w:footnote w:type="continuationSeparator" w:id="0">
    <w:p w:rsidR="006B3828" w:rsidRDefault="006B382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748"/>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C5222"/>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0F56"/>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828"/>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431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2E05"/>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C948A"/>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365</Words>
  <Characters>2192</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25</cp:revision>
  <cp:lastPrinted>2017-09-15T09:47:00Z</cp:lastPrinted>
  <dcterms:created xsi:type="dcterms:W3CDTF">2017-05-16T07:48:00Z</dcterms:created>
  <dcterms:modified xsi:type="dcterms:W3CDTF">2020-10-08T13:02:00Z</dcterms:modified>
</cp:coreProperties>
</file>